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0899B" w14:textId="77777777" w:rsidR="00831B1E" w:rsidRPr="00831B1E" w:rsidRDefault="00831B1E" w:rsidP="00831B1E">
      <w:pPr>
        <w:tabs>
          <w:tab w:val="left" w:pos="284"/>
          <w:tab w:val="left" w:pos="567"/>
          <w:tab w:val="left" w:pos="1134"/>
          <w:tab w:val="center" w:pos="4513"/>
          <w:tab w:val="left" w:pos="5670"/>
          <w:tab w:val="right" w:pos="9026"/>
        </w:tabs>
        <w:spacing w:after="0" w:line="240" w:lineRule="auto"/>
        <w:rPr>
          <w:rFonts w:ascii="Trebuchet MS" w:eastAsiaTheme="minorHAnsi" w:hAnsi="Trebuchet MS" w:cstheme="minorBidi"/>
          <w:b/>
          <w:color w:val="4472C4" w:themeColor="accent1"/>
          <w:sz w:val="24"/>
          <w:szCs w:val="24"/>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1B1E">
        <w:rPr>
          <w:rFonts w:ascii="Trebuchet MS" w:eastAsiaTheme="minorHAnsi" w:hAnsi="Trebuchet MS" w:cstheme="minorBidi"/>
          <w:b/>
          <w:caps/>
          <w:color w:val="4472C4" w:themeColor="accent1"/>
          <w:sz w:val="24"/>
          <w:szCs w:val="24"/>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Délégation Patronale</w:t>
      </w:r>
      <w:r w:rsidRPr="00831B1E">
        <w:rPr>
          <w:rFonts w:ascii="Trebuchet MS" w:eastAsiaTheme="minorHAnsi" w:hAnsi="Trebuchet MS" w:cstheme="minorBidi"/>
          <w:b/>
          <w:color w:val="4472C4" w:themeColor="accent1"/>
          <w:sz w:val="24"/>
          <w:szCs w:val="24"/>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831B1E">
        <w:rPr>
          <w:rFonts w:ascii="Trebuchet MS" w:eastAsiaTheme="minorHAnsi" w:hAnsi="Trebuchet MS" w:cstheme="minorBidi"/>
          <w:b/>
          <w:color w:val="4472C4" w:themeColor="accent1"/>
          <w:sz w:val="24"/>
          <w:szCs w:val="24"/>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SECR</w:t>
      </w:r>
      <w:r w:rsidRPr="00831B1E">
        <w:rPr>
          <w:rFonts w:ascii="Trebuchet MS" w:eastAsiaTheme="minorHAnsi" w:hAnsi="Trebuchet MS" w:cstheme="minorBidi"/>
          <w:b/>
          <w:caps/>
          <w:color w:val="4472C4" w:themeColor="accent1"/>
          <w:sz w:val="24"/>
          <w:szCs w:val="24"/>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étariat</w:t>
      </w:r>
      <w:r w:rsidRPr="00831B1E">
        <w:rPr>
          <w:rFonts w:ascii="Trebuchet MS" w:eastAsiaTheme="minorHAnsi" w:hAnsi="Trebuchet MS" w:cstheme="minorBidi"/>
          <w:b/>
          <w:color w:val="4472C4" w:themeColor="accent1"/>
          <w:sz w:val="24"/>
          <w:szCs w:val="24"/>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CPAE</w:t>
      </w:r>
    </w:p>
    <w:p w14:paraId="7CEBC0DE" w14:textId="77777777" w:rsidR="00831B1E" w:rsidRPr="00831B1E" w:rsidRDefault="00831B1E" w:rsidP="00831B1E">
      <w:pPr>
        <w:tabs>
          <w:tab w:val="left" w:pos="1134"/>
          <w:tab w:val="center" w:pos="4513"/>
          <w:tab w:val="left" w:pos="5670"/>
          <w:tab w:val="right" w:pos="9026"/>
        </w:tabs>
        <w:spacing w:after="0" w:line="240" w:lineRule="auto"/>
        <w:rPr>
          <w:rFonts w:ascii="Trebuchet MS" w:eastAsiaTheme="minorHAnsi" w:hAnsi="Trebuchet MS" w:cstheme="minorBidi"/>
          <w:b/>
          <w:color w:val="4472C4" w:themeColor="accent1"/>
          <w:sz w:val="24"/>
          <w:szCs w:val="24"/>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1B1E">
        <w:rPr>
          <w:rFonts w:ascii="Trebuchet MS" w:eastAsiaTheme="minorHAnsi" w:hAnsi="Trebuchet MS" w:cstheme="minorBidi"/>
          <w:b/>
          <w:color w:val="4472C4" w:themeColor="accent1"/>
          <w:sz w:val="24"/>
          <w:szCs w:val="24"/>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DE LA</w:t>
      </w:r>
      <w:r w:rsidRPr="00831B1E">
        <w:rPr>
          <w:rFonts w:ascii="Trebuchet MS" w:eastAsiaTheme="minorHAnsi" w:hAnsi="Trebuchet MS" w:cstheme="minorBidi"/>
          <w:b/>
          <w:color w:val="4472C4" w:themeColor="accent1"/>
          <w:sz w:val="24"/>
          <w:szCs w:val="24"/>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831B1E">
        <w:rPr>
          <w:rFonts w:ascii="Trebuchet MS" w:eastAsiaTheme="minorHAnsi" w:hAnsi="Trebuchet MS" w:cstheme="minorBidi"/>
          <w:b/>
          <w:color w:val="4472C4" w:themeColor="accent1"/>
          <w:sz w:val="24"/>
          <w:szCs w:val="24"/>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Rue Ravenstein 4</w:t>
      </w:r>
    </w:p>
    <w:p w14:paraId="7B530260" w14:textId="77777777" w:rsidR="00831B1E" w:rsidRPr="00831B1E" w:rsidRDefault="00831B1E" w:rsidP="00831B1E">
      <w:pPr>
        <w:tabs>
          <w:tab w:val="left" w:pos="284"/>
          <w:tab w:val="center" w:pos="4513"/>
          <w:tab w:val="left" w:pos="5670"/>
          <w:tab w:val="right" w:pos="9026"/>
        </w:tabs>
        <w:spacing w:after="0" w:line="240" w:lineRule="auto"/>
        <w:rPr>
          <w:rFonts w:ascii="Trebuchet MS" w:eastAsiaTheme="minorHAnsi" w:hAnsi="Trebuchet MS" w:cstheme="minorBidi"/>
          <w:b/>
          <w:color w:val="4472C4" w:themeColor="accent1"/>
          <w:sz w:val="24"/>
          <w:szCs w:val="24"/>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1B1E">
        <w:rPr>
          <w:rFonts w:ascii="Trebuchet MS" w:eastAsiaTheme="minorHAnsi" w:hAnsi="Trebuchet MS" w:cstheme="minorBidi"/>
          <w:b/>
          <w:color w:val="4472C4" w:themeColor="accent1"/>
          <w:sz w:val="24"/>
          <w:szCs w:val="24"/>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 xml:space="preserve">COMMISSION PARITAIRE </w:t>
      </w:r>
      <w:r w:rsidRPr="00831B1E">
        <w:rPr>
          <w:rFonts w:ascii="Trebuchet MS" w:eastAsiaTheme="minorHAnsi" w:hAnsi="Trebuchet MS" w:cstheme="minorBidi"/>
          <w:b/>
          <w:color w:val="4472C4" w:themeColor="accent1"/>
          <w:sz w:val="24"/>
          <w:szCs w:val="24"/>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831B1E">
        <w:rPr>
          <w:rFonts w:ascii="Trebuchet MS" w:eastAsiaTheme="minorHAnsi" w:hAnsi="Trebuchet MS" w:cstheme="minorBidi"/>
          <w:b/>
          <w:color w:val="4472C4" w:themeColor="accent1"/>
          <w:sz w:val="24"/>
          <w:szCs w:val="24"/>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1000 BRUXELLES</w:t>
      </w:r>
    </w:p>
    <w:p w14:paraId="3A8F1549" w14:textId="77777777" w:rsidR="00831B1E" w:rsidRPr="00831B1E" w:rsidRDefault="00831B1E" w:rsidP="00831B1E">
      <w:pPr>
        <w:tabs>
          <w:tab w:val="left" w:pos="426"/>
          <w:tab w:val="center" w:pos="4513"/>
          <w:tab w:val="left" w:pos="5670"/>
          <w:tab w:val="right" w:pos="9026"/>
        </w:tabs>
        <w:spacing w:after="0" w:line="240" w:lineRule="auto"/>
        <w:rPr>
          <w:rFonts w:ascii="Trebuchet MS" w:eastAsiaTheme="minorHAnsi" w:hAnsi="Trebuchet MS" w:cstheme="minorBidi"/>
          <w:b/>
          <w:color w:val="4472C4" w:themeColor="accent1"/>
          <w:sz w:val="24"/>
          <w:szCs w:val="24"/>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1B1E">
        <w:rPr>
          <w:rFonts w:ascii="Trebuchet MS" w:eastAsiaTheme="minorHAnsi" w:hAnsi="Trebuchet MS" w:cstheme="minorBidi"/>
          <w:b/>
          <w:color w:val="4472C4" w:themeColor="accent1"/>
          <w:sz w:val="24"/>
          <w:szCs w:val="24"/>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AUXILIAIRE POUR EMPL</w:t>
      </w:r>
      <w:r w:rsidRPr="00831B1E">
        <w:rPr>
          <w:rFonts w:ascii="Trebuchet MS" w:eastAsiaTheme="minorHAnsi" w:hAnsi="Trebuchet MS" w:cstheme="minorBidi"/>
          <w:b/>
          <w:caps/>
          <w:color w:val="4472C4" w:themeColor="accent1"/>
          <w:sz w:val="24"/>
          <w:szCs w:val="24"/>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oyés</w:t>
      </w:r>
      <w:r w:rsidRPr="00831B1E">
        <w:rPr>
          <w:rFonts w:ascii="Trebuchet MS" w:eastAsiaTheme="minorHAnsi" w:hAnsi="Trebuchet MS" w:cstheme="minorBidi"/>
          <w:b/>
          <w:color w:val="4472C4" w:themeColor="accent1"/>
          <w:sz w:val="24"/>
          <w:szCs w:val="24"/>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831B1E">
        <w:rPr>
          <w:rFonts w:ascii="Trebuchet MS" w:eastAsiaTheme="minorHAnsi" w:hAnsi="Trebuchet MS" w:cstheme="minorBidi"/>
          <w:b/>
          <w:color w:val="4472C4" w:themeColor="accent1"/>
          <w:sz w:val="24"/>
          <w:szCs w:val="24"/>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14:paraId="1E306777" w14:textId="77777777" w:rsidR="00831B1E" w:rsidRPr="00831B1E" w:rsidRDefault="00831B1E" w:rsidP="00831B1E">
      <w:pPr>
        <w:tabs>
          <w:tab w:val="left" w:pos="993"/>
          <w:tab w:val="center" w:pos="4513"/>
          <w:tab w:val="right" w:pos="9026"/>
        </w:tabs>
        <w:spacing w:after="0" w:line="240" w:lineRule="auto"/>
        <w:rPr>
          <w:rFonts w:ascii="Trebuchet MS" w:eastAsiaTheme="minorHAnsi" w:hAnsi="Trebuchet MS" w:cstheme="minorBidi"/>
          <w:b/>
          <w:color w:val="4472C4" w:themeColor="accent1"/>
          <w:sz w:val="24"/>
          <w:szCs w:val="24"/>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1B1E">
        <w:rPr>
          <w:rFonts w:ascii="Trebuchet MS" w:eastAsiaTheme="minorHAnsi" w:hAnsi="Trebuchet MS" w:cstheme="minorBidi"/>
          <w:b/>
          <w:color w:val="4472C4" w:themeColor="accent1"/>
          <w:sz w:val="24"/>
          <w:szCs w:val="24"/>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(CPAE)</w:t>
      </w:r>
    </w:p>
    <w:p w14:paraId="31B8B296" w14:textId="63242541" w:rsidR="00831B1E" w:rsidRDefault="00831B1E" w:rsidP="00831B1E">
      <w:pPr>
        <w:spacing w:after="0"/>
        <w:rPr>
          <w:rFonts w:ascii="Trebuchet MS" w:eastAsia="Arial" w:hAnsi="Trebuchet MS" w:cs="Arial"/>
          <w:bCs/>
          <w:lang w:val="fr-BE" w:bidi="fr-FR"/>
        </w:rPr>
      </w:pPr>
    </w:p>
    <w:p w14:paraId="7CB60CDF" w14:textId="6F18B42E" w:rsidR="00831B1E" w:rsidRDefault="00831B1E" w:rsidP="00831B1E">
      <w:pPr>
        <w:spacing w:after="0"/>
        <w:rPr>
          <w:rFonts w:ascii="Trebuchet MS" w:eastAsia="Arial" w:hAnsi="Trebuchet MS" w:cs="Arial"/>
          <w:bCs/>
          <w:lang w:val="fr-BE" w:bidi="fr-FR"/>
        </w:rPr>
      </w:pPr>
    </w:p>
    <w:p w14:paraId="54131DF8" w14:textId="4032007C" w:rsidR="00831B1E" w:rsidRPr="00831B1E" w:rsidRDefault="00831B1E" w:rsidP="00831B1E">
      <w:pPr>
        <w:spacing w:after="0"/>
        <w:jc w:val="center"/>
        <w:rPr>
          <w:rFonts w:ascii="Trebuchet MS" w:eastAsiaTheme="minorHAnsi" w:hAnsi="Trebuchet MS" w:cstheme="minorBidi"/>
          <w:b/>
          <w:bCs/>
          <w:sz w:val="28"/>
          <w:szCs w:val="28"/>
          <w:lang w:val="fr-BE"/>
        </w:rPr>
      </w:pPr>
      <w:r w:rsidRPr="00831B1E">
        <w:rPr>
          <w:rFonts w:ascii="Trebuchet MS" w:eastAsiaTheme="minorHAnsi" w:hAnsi="Trebuchet MS" w:cstheme="minorBidi"/>
          <w:b/>
          <w:bCs/>
          <w:sz w:val="28"/>
          <w:szCs w:val="28"/>
          <w:lang w:val="fr-BE"/>
        </w:rPr>
        <w:t>C</w:t>
      </w:r>
      <w:r w:rsidRPr="009C3DBB">
        <w:rPr>
          <w:rFonts w:ascii="Trebuchet MS" w:eastAsiaTheme="minorHAnsi" w:hAnsi="Trebuchet MS" w:cstheme="minorBidi"/>
          <w:b/>
          <w:bCs/>
          <w:sz w:val="28"/>
          <w:szCs w:val="28"/>
          <w:lang w:val="fr-BE"/>
        </w:rPr>
        <w:t>P</w:t>
      </w:r>
      <w:r w:rsidRPr="00831B1E">
        <w:rPr>
          <w:rFonts w:ascii="Trebuchet MS" w:eastAsiaTheme="minorHAnsi" w:hAnsi="Trebuchet MS" w:cstheme="minorBidi"/>
          <w:b/>
          <w:bCs/>
          <w:sz w:val="28"/>
          <w:szCs w:val="28"/>
          <w:lang w:val="fr-BE"/>
        </w:rPr>
        <w:t xml:space="preserve"> 200 (</w:t>
      </w:r>
      <w:r w:rsidRPr="009C3DBB">
        <w:rPr>
          <w:rFonts w:ascii="Trebuchet MS" w:eastAsiaTheme="minorHAnsi" w:hAnsi="Trebuchet MS" w:cstheme="minorBidi"/>
          <w:b/>
          <w:bCs/>
          <w:sz w:val="28"/>
          <w:szCs w:val="28"/>
          <w:lang w:val="fr-BE"/>
        </w:rPr>
        <w:t>CPAE</w:t>
      </w:r>
      <w:r w:rsidRPr="00831B1E">
        <w:rPr>
          <w:rFonts w:ascii="Trebuchet MS" w:eastAsiaTheme="minorHAnsi" w:hAnsi="Trebuchet MS" w:cstheme="minorBidi"/>
          <w:b/>
          <w:bCs/>
          <w:sz w:val="28"/>
          <w:szCs w:val="28"/>
          <w:lang w:val="fr-BE"/>
        </w:rPr>
        <w:t>)</w:t>
      </w:r>
    </w:p>
    <w:p w14:paraId="7C718C41" w14:textId="00466F81" w:rsidR="00831B1E" w:rsidRPr="00831B1E" w:rsidRDefault="00831B1E" w:rsidP="00831B1E">
      <w:pPr>
        <w:spacing w:after="0"/>
        <w:jc w:val="center"/>
        <w:rPr>
          <w:rFonts w:ascii="Trebuchet MS" w:eastAsiaTheme="minorHAnsi" w:hAnsi="Trebuchet MS" w:cstheme="minorBidi"/>
          <w:b/>
          <w:bCs/>
          <w:sz w:val="28"/>
          <w:szCs w:val="28"/>
          <w:lang w:val="fr-BE"/>
        </w:rPr>
      </w:pPr>
      <w:r w:rsidRPr="00831B1E">
        <w:rPr>
          <w:rFonts w:ascii="Trebuchet MS" w:eastAsiaTheme="minorHAnsi" w:hAnsi="Trebuchet MS" w:cstheme="minorBidi"/>
          <w:b/>
          <w:bCs/>
          <w:sz w:val="28"/>
          <w:szCs w:val="28"/>
          <w:lang w:val="fr-BE"/>
        </w:rPr>
        <w:t>A</w:t>
      </w:r>
      <w:r w:rsidRPr="009C3DBB">
        <w:rPr>
          <w:rFonts w:ascii="Trebuchet MS" w:eastAsiaTheme="minorHAnsi" w:hAnsi="Trebuchet MS" w:cstheme="minorBidi"/>
          <w:b/>
          <w:bCs/>
          <w:sz w:val="28"/>
          <w:szCs w:val="28"/>
          <w:lang w:val="fr-BE"/>
        </w:rPr>
        <w:t>CC</w:t>
      </w:r>
      <w:r w:rsidRPr="00831B1E">
        <w:rPr>
          <w:rFonts w:ascii="Trebuchet MS" w:eastAsiaTheme="minorHAnsi" w:hAnsi="Trebuchet MS" w:cstheme="minorBidi"/>
          <w:b/>
          <w:bCs/>
          <w:sz w:val="28"/>
          <w:szCs w:val="28"/>
          <w:lang w:val="fr-BE"/>
        </w:rPr>
        <w:t>ORD 2021-2022 – 18 novemb</w:t>
      </w:r>
      <w:r w:rsidRPr="009C3DBB">
        <w:rPr>
          <w:rFonts w:ascii="Trebuchet MS" w:eastAsiaTheme="minorHAnsi" w:hAnsi="Trebuchet MS" w:cstheme="minorBidi"/>
          <w:b/>
          <w:bCs/>
          <w:sz w:val="28"/>
          <w:szCs w:val="28"/>
          <w:lang w:val="fr-BE"/>
        </w:rPr>
        <w:t>re</w:t>
      </w:r>
      <w:r w:rsidRPr="00831B1E">
        <w:rPr>
          <w:rFonts w:ascii="Trebuchet MS" w:eastAsiaTheme="minorHAnsi" w:hAnsi="Trebuchet MS" w:cstheme="minorBidi"/>
          <w:b/>
          <w:bCs/>
          <w:sz w:val="28"/>
          <w:szCs w:val="28"/>
          <w:lang w:val="fr-BE"/>
        </w:rPr>
        <w:t xml:space="preserve"> 2021</w:t>
      </w:r>
    </w:p>
    <w:p w14:paraId="753429B6" w14:textId="77777777" w:rsidR="00A12DF0" w:rsidRDefault="00A12DF0" w:rsidP="00831B1E">
      <w:pPr>
        <w:spacing w:after="0"/>
        <w:rPr>
          <w:rFonts w:ascii="Trebuchet MS" w:eastAsia="Arial" w:hAnsi="Trebuchet MS" w:cs="Arial"/>
          <w:bCs/>
          <w:color w:val="0070C0"/>
          <w:lang w:val="fr-BE" w:bidi="fr-FR"/>
        </w:rPr>
      </w:pPr>
    </w:p>
    <w:p w14:paraId="21C53B94" w14:textId="49484963" w:rsidR="00831B1E" w:rsidRPr="004C30A1" w:rsidRDefault="00A71352" w:rsidP="00831B1E">
      <w:pPr>
        <w:spacing w:after="0"/>
        <w:rPr>
          <w:rFonts w:ascii="Trebuchet MS" w:eastAsia="Arial" w:hAnsi="Trebuchet MS" w:cs="Arial"/>
          <w:b/>
          <w:color w:val="0070C0"/>
          <w:lang w:val="fr-BE" w:bidi="fr-FR"/>
        </w:rPr>
      </w:pPr>
      <w:r w:rsidRPr="004C30A1">
        <w:rPr>
          <w:rFonts w:ascii="Trebuchet MS" w:eastAsia="Arial" w:hAnsi="Trebuchet MS" w:cs="Arial"/>
          <w:b/>
          <w:color w:val="0070C0"/>
          <w:lang w:val="fr-BE" w:bidi="fr-FR"/>
        </w:rPr>
        <w:t>Version mi</w:t>
      </w:r>
      <w:r w:rsidRPr="004C30A1">
        <w:rPr>
          <w:rFonts w:ascii="Trebuchet MS" w:eastAsia="Arial" w:hAnsi="Trebuchet MS" w:cs="Arial"/>
          <w:b/>
          <w:color w:val="0070C0"/>
          <w:lang w:val="fr-BE" w:bidi="fr-FR"/>
        </w:rPr>
        <w:t>se à jour</w:t>
      </w:r>
      <w:r w:rsidRPr="004C30A1">
        <w:rPr>
          <w:rFonts w:ascii="Trebuchet MS" w:eastAsia="Arial" w:hAnsi="Trebuchet MS" w:cs="Arial"/>
          <w:b/>
          <w:color w:val="0070C0"/>
          <w:lang w:val="fr-BE" w:bidi="fr-FR"/>
        </w:rPr>
        <w:t xml:space="preserve"> au 03.12.2021</w:t>
      </w:r>
      <w:r w:rsidR="00A12DF0" w:rsidRPr="004C30A1">
        <w:rPr>
          <w:rFonts w:ascii="Trebuchet MS" w:eastAsia="Arial" w:hAnsi="Trebuchet MS" w:cs="Arial"/>
          <w:b/>
          <w:color w:val="0070C0"/>
          <w:lang w:val="fr-BE" w:bidi="fr-FR"/>
        </w:rPr>
        <w:t xml:space="preserve"> (en bleu)</w:t>
      </w:r>
      <w:r w:rsidRPr="004C30A1">
        <w:rPr>
          <w:rFonts w:ascii="Trebuchet MS" w:eastAsia="Arial" w:hAnsi="Trebuchet MS" w:cs="Arial"/>
          <w:b/>
          <w:color w:val="0070C0"/>
          <w:lang w:val="fr-BE" w:bidi="fr-FR"/>
        </w:rPr>
        <w:t xml:space="preserve"> </w:t>
      </w:r>
    </w:p>
    <w:p w14:paraId="67B5617B" w14:textId="77777777" w:rsidR="00831B1E" w:rsidRPr="00831B1E" w:rsidRDefault="00831B1E" w:rsidP="00831B1E">
      <w:pPr>
        <w:spacing w:after="0"/>
        <w:rPr>
          <w:rFonts w:ascii="Trebuchet MS" w:eastAsia="Arial" w:hAnsi="Trebuchet MS" w:cs="Arial"/>
          <w:bCs/>
          <w:lang w:val="fr-FR" w:bidi="fr-FR"/>
        </w:rPr>
      </w:pPr>
    </w:p>
    <w:p w14:paraId="0A26D1C7" w14:textId="478495B9" w:rsidR="00CB4445" w:rsidRPr="00CE6B73" w:rsidRDefault="00CB4445" w:rsidP="00CB4445">
      <w:pPr>
        <w:jc w:val="both"/>
        <w:rPr>
          <w:rFonts w:ascii="Trebuchet MS" w:hAnsi="Trebuchet MS" w:cs="Arial"/>
          <w:lang w:val="fr-BE"/>
        </w:rPr>
      </w:pPr>
      <w:r w:rsidRPr="006F5A81">
        <w:rPr>
          <w:rFonts w:ascii="Trebuchet MS" w:eastAsia="Trebuchet MS" w:hAnsi="Trebuchet MS" w:cs="Arial"/>
          <w:lang w:val="fr-FR" w:bidi="fr-FR"/>
        </w:rPr>
        <w:t>L</w:t>
      </w:r>
      <w:r w:rsidR="00804EC4">
        <w:rPr>
          <w:rFonts w:ascii="Trebuchet MS" w:eastAsia="Trebuchet MS" w:hAnsi="Trebuchet MS" w:cs="Arial"/>
          <w:lang w:val="fr-FR" w:bidi="fr-FR"/>
        </w:rPr>
        <w:t>’</w:t>
      </w:r>
      <w:r w:rsidRPr="006F5A81">
        <w:rPr>
          <w:rFonts w:ascii="Trebuchet MS" w:eastAsia="Trebuchet MS" w:hAnsi="Trebuchet MS" w:cs="Arial"/>
          <w:lang w:val="fr-FR" w:bidi="fr-FR"/>
        </w:rPr>
        <w:t>accord</w:t>
      </w:r>
      <w:r w:rsidR="009C3DBB">
        <w:rPr>
          <w:rFonts w:ascii="Trebuchet MS" w:eastAsia="Trebuchet MS" w:hAnsi="Trebuchet MS" w:cs="Arial"/>
          <w:lang w:val="fr-FR" w:bidi="fr-FR"/>
        </w:rPr>
        <w:t xml:space="preserve"> </w:t>
      </w:r>
      <w:r w:rsidRPr="006F5A81">
        <w:rPr>
          <w:rFonts w:ascii="Trebuchet MS" w:eastAsia="Trebuchet MS" w:hAnsi="Trebuchet MS" w:cs="Arial"/>
          <w:lang w:val="fr-FR" w:bidi="fr-FR"/>
        </w:rPr>
        <w:t>2021-2022 de la CPAE ainsi que les différentes CCT d</w:t>
      </w:r>
      <w:r w:rsidR="00804EC4">
        <w:rPr>
          <w:rFonts w:ascii="Trebuchet MS" w:eastAsia="Trebuchet MS" w:hAnsi="Trebuchet MS" w:cs="Arial"/>
          <w:lang w:val="fr-FR" w:bidi="fr-FR"/>
        </w:rPr>
        <w:t>’</w:t>
      </w:r>
      <w:r w:rsidRPr="006F5A81">
        <w:rPr>
          <w:rFonts w:ascii="Trebuchet MS" w:eastAsia="Trebuchet MS" w:hAnsi="Trebuchet MS" w:cs="Arial"/>
          <w:lang w:val="fr-FR" w:bidi="fr-FR"/>
        </w:rPr>
        <w:t>exécution ont été signés le 18 novembre 2021 au sein de la CP 200.</w:t>
      </w:r>
    </w:p>
    <w:p w14:paraId="0E4A698E" w14:textId="30A439F5" w:rsidR="00CB4445" w:rsidRPr="00CE6B73" w:rsidRDefault="00CB4445" w:rsidP="00CB4445">
      <w:pPr>
        <w:jc w:val="both"/>
        <w:rPr>
          <w:rFonts w:ascii="Trebuchet MS" w:hAnsi="Trebuchet MS" w:cs="Arial"/>
          <w:lang w:val="fr-BE"/>
        </w:rPr>
      </w:pPr>
      <w:r w:rsidRPr="004C3BE5">
        <w:rPr>
          <w:rFonts w:ascii="Trebuchet MS" w:eastAsia="Trebuchet MS" w:hAnsi="Trebuchet MS" w:cs="Arial"/>
          <w:lang w:val="fr-FR" w:bidi="fr-FR"/>
        </w:rPr>
        <w:t>L</w:t>
      </w:r>
      <w:r w:rsidR="00804EC4">
        <w:rPr>
          <w:rFonts w:ascii="Trebuchet MS" w:eastAsia="Trebuchet MS" w:hAnsi="Trebuchet MS" w:cs="Arial"/>
          <w:lang w:val="fr-FR" w:bidi="fr-FR"/>
        </w:rPr>
        <w:t>’</w:t>
      </w:r>
      <w:r w:rsidRPr="004C3BE5">
        <w:rPr>
          <w:rFonts w:ascii="Trebuchet MS" w:eastAsia="Trebuchet MS" w:hAnsi="Trebuchet MS" w:cs="Arial"/>
          <w:lang w:val="fr-FR" w:bidi="fr-FR"/>
        </w:rPr>
        <w:t>accord</w:t>
      </w:r>
      <w:r w:rsidR="009C3DBB">
        <w:rPr>
          <w:rFonts w:ascii="Trebuchet MS" w:eastAsia="Trebuchet MS" w:hAnsi="Trebuchet MS" w:cs="Arial"/>
          <w:lang w:val="fr-FR" w:bidi="fr-FR"/>
        </w:rPr>
        <w:t xml:space="preserve"> </w:t>
      </w:r>
      <w:r w:rsidRPr="004C3BE5">
        <w:rPr>
          <w:rFonts w:ascii="Trebuchet MS" w:eastAsia="Trebuchet MS" w:hAnsi="Trebuchet MS" w:cs="Arial"/>
          <w:lang w:val="fr-FR" w:bidi="fr-FR"/>
        </w:rPr>
        <w:t>2021-2022 se réfère explicitement à l</w:t>
      </w:r>
      <w:r w:rsidR="00804EC4">
        <w:rPr>
          <w:rFonts w:ascii="Trebuchet MS" w:eastAsia="Trebuchet MS" w:hAnsi="Trebuchet MS" w:cs="Arial"/>
          <w:lang w:val="fr-FR" w:bidi="fr-FR"/>
        </w:rPr>
        <w:t>’</w:t>
      </w:r>
      <w:r w:rsidRPr="004C3BE5">
        <w:rPr>
          <w:rFonts w:ascii="Trebuchet MS" w:eastAsia="Trebuchet MS" w:hAnsi="Trebuchet MS" w:cs="Arial"/>
          <w:lang w:val="fr-FR" w:bidi="fr-FR"/>
        </w:rPr>
        <w:t>AR du 30 juillet 2021 concernant la norme salariale et respecte intégralement la marge maximale pour l</w:t>
      </w:r>
      <w:r w:rsidR="00804EC4">
        <w:rPr>
          <w:rFonts w:ascii="Trebuchet MS" w:eastAsia="Trebuchet MS" w:hAnsi="Trebuchet MS" w:cs="Arial"/>
          <w:lang w:val="fr-FR" w:bidi="fr-FR"/>
        </w:rPr>
        <w:t>’</w:t>
      </w:r>
      <w:r w:rsidRPr="004C3BE5">
        <w:rPr>
          <w:rFonts w:ascii="Trebuchet MS" w:eastAsia="Trebuchet MS" w:hAnsi="Trebuchet MS" w:cs="Arial"/>
          <w:lang w:val="fr-FR" w:bidi="fr-FR"/>
        </w:rPr>
        <w:t>évolution des coûts salariaux, fixée à 0,4</w:t>
      </w:r>
      <w:r w:rsidR="003F3FE7">
        <w:rPr>
          <w:rFonts w:ascii="Trebuchet MS" w:eastAsia="Trebuchet MS" w:hAnsi="Trebuchet MS" w:cs="Arial"/>
          <w:lang w:val="fr-FR" w:bidi="fr-FR"/>
        </w:rPr>
        <w:t>%</w:t>
      </w:r>
      <w:r w:rsidRPr="004C3BE5">
        <w:rPr>
          <w:rFonts w:ascii="Trebuchet MS" w:eastAsia="Trebuchet MS" w:hAnsi="Trebuchet MS" w:cs="Arial"/>
          <w:lang w:val="fr-FR" w:bidi="fr-FR"/>
        </w:rPr>
        <w:t xml:space="preserve"> pour 2021-2022.</w:t>
      </w:r>
    </w:p>
    <w:p w14:paraId="57C03125" w14:textId="77777777" w:rsidR="00CB4445" w:rsidRPr="00346201" w:rsidRDefault="00CB4445" w:rsidP="00CB4445">
      <w:pPr>
        <w:jc w:val="center"/>
        <w:rPr>
          <w:rFonts w:ascii="Trebuchet MS" w:hAnsi="Trebuchet MS" w:cs="Arial"/>
          <w:lang w:val="fr-BE"/>
        </w:rPr>
      </w:pPr>
      <w:r w:rsidRPr="00346201">
        <w:rPr>
          <w:rFonts w:ascii="Trebuchet MS" w:eastAsia="Trebuchet MS" w:hAnsi="Trebuchet MS" w:cs="Arial"/>
          <w:lang w:val="fr-FR" w:bidi="fr-FR"/>
        </w:rPr>
        <w:t>***</w:t>
      </w:r>
    </w:p>
    <w:p w14:paraId="032A3A01" w14:textId="4CC82A53" w:rsidR="00CB4445" w:rsidRPr="00346201" w:rsidRDefault="00CB4445" w:rsidP="00CB4445">
      <w:pPr>
        <w:jc w:val="both"/>
        <w:rPr>
          <w:rFonts w:ascii="Trebuchet MS" w:hAnsi="Trebuchet MS" w:cs="Arial"/>
          <w:lang w:val="fr-BE"/>
        </w:rPr>
      </w:pPr>
      <w:r w:rsidRPr="00346201">
        <w:rPr>
          <w:rFonts w:ascii="Trebuchet MS" w:eastAsia="Trebuchet MS" w:hAnsi="Trebuchet MS" w:cs="Arial"/>
          <w:lang w:val="fr-FR" w:bidi="fr-FR"/>
        </w:rPr>
        <w:t>L</w:t>
      </w:r>
      <w:r w:rsidR="00804EC4">
        <w:rPr>
          <w:rFonts w:ascii="Trebuchet MS" w:eastAsia="Trebuchet MS" w:hAnsi="Trebuchet MS" w:cs="Arial"/>
          <w:lang w:val="fr-FR" w:bidi="fr-FR"/>
        </w:rPr>
        <w:t>’</w:t>
      </w:r>
      <w:r w:rsidRPr="00346201">
        <w:rPr>
          <w:rFonts w:ascii="Trebuchet MS" w:eastAsia="Trebuchet MS" w:hAnsi="Trebuchet MS" w:cs="Arial"/>
          <w:lang w:val="fr-FR" w:bidi="fr-FR"/>
        </w:rPr>
        <w:t>accord</w:t>
      </w:r>
      <w:r w:rsidR="009C3DBB">
        <w:rPr>
          <w:rFonts w:ascii="Trebuchet MS" w:eastAsia="Trebuchet MS" w:hAnsi="Trebuchet MS" w:cs="Arial"/>
          <w:lang w:val="fr-FR" w:bidi="fr-FR"/>
        </w:rPr>
        <w:t xml:space="preserve"> </w:t>
      </w:r>
      <w:r w:rsidRPr="00346201">
        <w:rPr>
          <w:rFonts w:ascii="Trebuchet MS" w:eastAsia="Trebuchet MS" w:hAnsi="Trebuchet MS" w:cs="Arial"/>
          <w:lang w:val="fr-FR" w:bidi="fr-FR"/>
        </w:rPr>
        <w:t xml:space="preserve">2021-2022 prévoit une </w:t>
      </w:r>
      <w:r w:rsidRPr="00346201">
        <w:rPr>
          <w:rFonts w:ascii="Trebuchet MS" w:eastAsia="Trebuchet MS" w:hAnsi="Trebuchet MS" w:cs="Arial"/>
          <w:b/>
          <w:lang w:val="fr-FR" w:bidi="fr-FR"/>
        </w:rPr>
        <w:t>augmentation</w:t>
      </w:r>
      <w:r w:rsidRPr="00346201">
        <w:rPr>
          <w:rFonts w:ascii="Trebuchet MS" w:eastAsia="Trebuchet MS" w:hAnsi="Trebuchet MS" w:cs="Arial"/>
          <w:lang w:val="fr-FR" w:bidi="fr-FR"/>
        </w:rPr>
        <w:t xml:space="preserve"> des barèmes minimums sectoriels et des salaires mensuels effectifs de </w:t>
      </w:r>
      <w:r w:rsidRPr="00346201">
        <w:rPr>
          <w:rFonts w:ascii="Trebuchet MS" w:eastAsia="Trebuchet MS" w:hAnsi="Trebuchet MS" w:cs="Arial"/>
          <w:b/>
          <w:lang w:val="fr-FR" w:bidi="fr-FR"/>
        </w:rPr>
        <w:t>0,4</w:t>
      </w:r>
      <w:r w:rsidR="003F3FE7">
        <w:rPr>
          <w:rFonts w:ascii="Trebuchet MS" w:eastAsia="Trebuchet MS" w:hAnsi="Trebuchet MS" w:cs="Arial"/>
          <w:b/>
          <w:lang w:val="fr-FR" w:bidi="fr-FR"/>
        </w:rPr>
        <w:t>%</w:t>
      </w:r>
      <w:r w:rsidRPr="00346201">
        <w:rPr>
          <w:rFonts w:ascii="Trebuchet MS" w:eastAsia="Trebuchet MS" w:hAnsi="Trebuchet MS" w:cs="Arial"/>
          <w:b/>
          <w:lang w:val="fr-FR" w:bidi="fr-FR"/>
        </w:rPr>
        <w:t xml:space="preserve"> à partir du 1</w:t>
      </w:r>
      <w:r w:rsidRPr="00346201">
        <w:rPr>
          <w:rFonts w:ascii="Trebuchet MS" w:eastAsia="Trebuchet MS" w:hAnsi="Trebuchet MS" w:cs="Arial"/>
          <w:b/>
          <w:vertAlign w:val="superscript"/>
          <w:lang w:val="fr-FR" w:bidi="fr-FR"/>
        </w:rPr>
        <w:t>er</w:t>
      </w:r>
      <w:r w:rsidRPr="00346201">
        <w:rPr>
          <w:rFonts w:ascii="Trebuchet MS" w:eastAsia="Trebuchet MS" w:hAnsi="Trebuchet MS" w:cs="Arial"/>
          <w:b/>
          <w:lang w:val="fr-FR" w:bidi="fr-FR"/>
        </w:rPr>
        <w:t xml:space="preserve"> </w:t>
      </w:r>
      <w:r w:rsidR="00F65FFB" w:rsidRPr="00346201">
        <w:rPr>
          <w:rFonts w:ascii="Trebuchet MS" w:eastAsia="Trebuchet MS" w:hAnsi="Trebuchet MS" w:cs="Arial"/>
          <w:b/>
          <w:lang w:val="fr-FR" w:bidi="fr-FR"/>
        </w:rPr>
        <w:t>décembre</w:t>
      </w:r>
      <w:r w:rsidRPr="00346201">
        <w:rPr>
          <w:rFonts w:ascii="Trebuchet MS" w:eastAsia="Trebuchet MS" w:hAnsi="Trebuchet MS" w:cs="Arial"/>
          <w:b/>
          <w:lang w:val="fr-FR" w:bidi="fr-FR"/>
        </w:rPr>
        <w:t xml:space="preserve"> 2021</w:t>
      </w:r>
      <w:r w:rsidRPr="00346201">
        <w:rPr>
          <w:rFonts w:ascii="Trebuchet MS" w:eastAsia="Trebuchet MS" w:hAnsi="Trebuchet MS" w:cs="Arial"/>
          <w:lang w:val="fr-FR" w:bidi="fr-FR"/>
        </w:rPr>
        <w:t xml:space="preserve">. </w:t>
      </w:r>
    </w:p>
    <w:p w14:paraId="05FFD883" w14:textId="48F77330" w:rsidR="00CB4445" w:rsidRPr="00346201" w:rsidRDefault="00CB4445" w:rsidP="00CB4445">
      <w:pPr>
        <w:jc w:val="both"/>
        <w:rPr>
          <w:rFonts w:ascii="Trebuchet MS" w:hAnsi="Trebuchet MS" w:cs="Arial"/>
          <w:lang w:val="fr-BE"/>
        </w:rPr>
      </w:pPr>
      <w:r w:rsidRPr="00346201">
        <w:rPr>
          <w:rFonts w:ascii="Trebuchet MS" w:eastAsia="Trebuchet MS" w:hAnsi="Trebuchet MS" w:cs="Arial"/>
          <w:lang w:val="fr-FR" w:bidi="fr-FR"/>
        </w:rPr>
        <w:t>Les entreprises ont la possibilité d</w:t>
      </w:r>
      <w:r w:rsidR="00804EC4">
        <w:rPr>
          <w:rFonts w:ascii="Trebuchet MS" w:eastAsia="Trebuchet MS" w:hAnsi="Trebuchet MS" w:cs="Arial"/>
          <w:lang w:val="fr-FR" w:bidi="fr-FR"/>
        </w:rPr>
        <w:t>’</w:t>
      </w:r>
      <w:r w:rsidRPr="00346201">
        <w:rPr>
          <w:rFonts w:ascii="Trebuchet MS" w:eastAsia="Trebuchet MS" w:hAnsi="Trebuchet MS" w:cs="Arial"/>
          <w:lang w:val="fr-FR" w:bidi="fr-FR"/>
        </w:rPr>
        <w:t>octroyer d</w:t>
      </w:r>
      <w:r w:rsidR="00804EC4">
        <w:rPr>
          <w:rFonts w:ascii="Trebuchet MS" w:eastAsia="Trebuchet MS" w:hAnsi="Trebuchet MS" w:cs="Arial"/>
          <w:lang w:val="fr-FR" w:bidi="fr-FR"/>
        </w:rPr>
        <w:t>’</w:t>
      </w:r>
      <w:r w:rsidRPr="00346201">
        <w:rPr>
          <w:rFonts w:ascii="Trebuchet MS" w:eastAsia="Trebuchet MS" w:hAnsi="Trebuchet MS" w:cs="Arial"/>
          <w:lang w:val="fr-FR" w:bidi="fr-FR"/>
        </w:rPr>
        <w:t>autres augmentations salariales ou avantages équivalents à la place de cette augmentation salariale. Pour l</w:t>
      </w:r>
      <w:r w:rsidR="00804EC4">
        <w:rPr>
          <w:rFonts w:ascii="Trebuchet MS" w:eastAsia="Trebuchet MS" w:hAnsi="Trebuchet MS" w:cs="Arial"/>
          <w:lang w:val="fr-FR" w:bidi="fr-FR"/>
        </w:rPr>
        <w:t>’</w:t>
      </w:r>
      <w:r w:rsidRPr="00346201">
        <w:rPr>
          <w:rFonts w:ascii="Trebuchet MS" w:eastAsia="Trebuchet MS" w:hAnsi="Trebuchet MS" w:cs="Arial"/>
          <w:lang w:val="fr-FR" w:bidi="fr-FR"/>
        </w:rPr>
        <w:t>application de l</w:t>
      </w:r>
      <w:r w:rsidR="00804EC4">
        <w:rPr>
          <w:rFonts w:ascii="Trebuchet MS" w:eastAsia="Trebuchet MS" w:hAnsi="Trebuchet MS" w:cs="Arial"/>
          <w:lang w:val="fr-FR" w:bidi="fr-FR"/>
        </w:rPr>
        <w:t>’</w:t>
      </w:r>
      <w:r w:rsidRPr="00346201">
        <w:rPr>
          <w:rFonts w:ascii="Trebuchet MS" w:eastAsia="Trebuchet MS" w:hAnsi="Trebuchet MS" w:cs="Arial"/>
          <w:b/>
          <w:lang w:val="fr-FR" w:bidi="fr-FR"/>
        </w:rPr>
        <w:t>avantage équivalent</w:t>
      </w:r>
      <w:r w:rsidRPr="00346201">
        <w:rPr>
          <w:rFonts w:ascii="Trebuchet MS" w:eastAsia="Trebuchet MS" w:hAnsi="Trebuchet MS" w:cs="Arial"/>
          <w:lang w:val="fr-FR" w:bidi="fr-FR"/>
        </w:rPr>
        <w:t>, le délai est court puisque la décision ou l</w:t>
      </w:r>
      <w:r w:rsidR="00804EC4">
        <w:rPr>
          <w:rFonts w:ascii="Trebuchet MS" w:eastAsia="Trebuchet MS" w:hAnsi="Trebuchet MS" w:cs="Arial"/>
          <w:lang w:val="fr-FR" w:bidi="fr-FR"/>
        </w:rPr>
        <w:t>’</w:t>
      </w:r>
      <w:r w:rsidRPr="00346201">
        <w:rPr>
          <w:rFonts w:ascii="Trebuchet MS" w:eastAsia="Trebuchet MS" w:hAnsi="Trebuchet MS" w:cs="Arial"/>
          <w:lang w:val="fr-FR" w:bidi="fr-FR"/>
        </w:rPr>
        <w:t xml:space="preserve">accord avec la </w:t>
      </w:r>
      <w:r w:rsidR="00C9063D">
        <w:rPr>
          <w:rFonts w:ascii="Trebuchet MS" w:eastAsia="Trebuchet MS" w:hAnsi="Trebuchet MS" w:cs="Arial"/>
          <w:lang w:val="fr-FR" w:bidi="fr-FR"/>
        </w:rPr>
        <w:t>délégation syndicale (</w:t>
      </w:r>
      <w:r w:rsidRPr="00346201">
        <w:rPr>
          <w:rFonts w:ascii="Trebuchet MS" w:eastAsia="Trebuchet MS" w:hAnsi="Trebuchet MS" w:cs="Arial"/>
          <w:lang w:val="fr-FR" w:bidi="fr-FR"/>
        </w:rPr>
        <w:t>DS</w:t>
      </w:r>
      <w:r w:rsidR="00C9063D">
        <w:rPr>
          <w:rFonts w:ascii="Trebuchet MS" w:eastAsia="Trebuchet MS" w:hAnsi="Trebuchet MS" w:cs="Arial"/>
          <w:lang w:val="fr-FR" w:bidi="fr-FR"/>
        </w:rPr>
        <w:t>)</w:t>
      </w:r>
      <w:r w:rsidRPr="00346201">
        <w:rPr>
          <w:rFonts w:ascii="Trebuchet MS" w:eastAsia="Trebuchet MS" w:hAnsi="Trebuchet MS" w:cs="Arial"/>
          <w:lang w:val="fr-FR" w:bidi="fr-FR"/>
        </w:rPr>
        <w:t xml:space="preserve"> à ce sujet doit être </w:t>
      </w:r>
      <w:r w:rsidRPr="00071D87">
        <w:rPr>
          <w:rFonts w:ascii="Trebuchet MS" w:eastAsia="Trebuchet MS" w:hAnsi="Trebuchet MS" w:cs="Arial"/>
          <w:lang w:val="fr-FR" w:bidi="fr-FR"/>
        </w:rPr>
        <w:t>prise/conclu</w:t>
      </w:r>
      <w:r w:rsidRPr="00346201">
        <w:rPr>
          <w:rFonts w:ascii="Trebuchet MS" w:eastAsia="Trebuchet MS" w:hAnsi="Trebuchet MS" w:cs="Arial"/>
          <w:lang w:val="fr-FR" w:bidi="fr-FR"/>
        </w:rPr>
        <w:t xml:space="preserve"> </w:t>
      </w:r>
      <w:r w:rsidRPr="00346201">
        <w:rPr>
          <w:rFonts w:ascii="Trebuchet MS" w:eastAsia="Trebuchet MS" w:hAnsi="Trebuchet MS" w:cs="Arial"/>
          <w:b/>
          <w:color w:val="FF0000"/>
          <w:lang w:val="fr-FR" w:bidi="fr-FR"/>
        </w:rPr>
        <w:t>au plus tard le 30 novembre 2021</w:t>
      </w:r>
      <w:r w:rsidRPr="00346201">
        <w:rPr>
          <w:rFonts w:ascii="Trebuchet MS" w:eastAsia="Trebuchet MS" w:hAnsi="Trebuchet MS" w:cs="Arial"/>
          <w:lang w:val="fr-FR" w:bidi="fr-FR"/>
        </w:rPr>
        <w:t xml:space="preserve">. </w:t>
      </w:r>
    </w:p>
    <w:p w14:paraId="4321CA25" w14:textId="59125CB6" w:rsidR="00CB4445" w:rsidRPr="00346201" w:rsidRDefault="00CB4445" w:rsidP="00B1569C">
      <w:pPr>
        <w:jc w:val="both"/>
        <w:rPr>
          <w:rFonts w:ascii="Trebuchet MS" w:hAnsi="Trebuchet MS" w:cs="Arial"/>
          <w:lang w:val="fr-BE"/>
        </w:rPr>
      </w:pPr>
      <w:r w:rsidRPr="00346201">
        <w:rPr>
          <w:rFonts w:ascii="Trebuchet MS" w:eastAsia="Trebuchet MS" w:hAnsi="Trebuchet MS" w:cs="Arial"/>
          <w:lang w:val="fr-FR" w:bidi="fr-FR"/>
        </w:rPr>
        <w:t xml:space="preserve">Une </w:t>
      </w:r>
      <w:r w:rsidRPr="00346201">
        <w:rPr>
          <w:rFonts w:ascii="Trebuchet MS" w:eastAsia="Trebuchet MS" w:hAnsi="Trebuchet MS" w:cs="Arial"/>
          <w:b/>
          <w:lang w:val="fr-FR" w:bidi="fr-FR"/>
        </w:rPr>
        <w:t>prime corona</w:t>
      </w:r>
      <w:r w:rsidRPr="00346201">
        <w:rPr>
          <w:rFonts w:ascii="Trebuchet MS" w:eastAsia="Trebuchet MS" w:hAnsi="Trebuchet MS" w:cs="Arial"/>
          <w:lang w:val="fr-FR" w:bidi="fr-FR"/>
        </w:rPr>
        <w:t xml:space="preserve"> est également accordée au niveau sectoriel si l</w:t>
      </w:r>
      <w:r w:rsidR="00804EC4">
        <w:rPr>
          <w:rFonts w:ascii="Trebuchet MS" w:eastAsia="Trebuchet MS" w:hAnsi="Trebuchet MS" w:cs="Arial"/>
          <w:lang w:val="fr-FR" w:bidi="fr-FR"/>
        </w:rPr>
        <w:t>’</w:t>
      </w:r>
      <w:r w:rsidRPr="00346201">
        <w:rPr>
          <w:rFonts w:ascii="Trebuchet MS" w:eastAsia="Trebuchet MS" w:hAnsi="Trebuchet MS" w:cs="Arial"/>
          <w:lang w:val="fr-FR" w:bidi="fr-FR"/>
        </w:rPr>
        <w:t>entreprise répond à un double critère (bénéfice en 2019 et 2020 + augmentation du chiffre d</w:t>
      </w:r>
      <w:r w:rsidR="00804EC4">
        <w:rPr>
          <w:rFonts w:ascii="Trebuchet MS" w:eastAsia="Trebuchet MS" w:hAnsi="Trebuchet MS" w:cs="Arial"/>
          <w:lang w:val="fr-FR" w:bidi="fr-FR"/>
        </w:rPr>
        <w:t>’</w:t>
      </w:r>
      <w:r w:rsidRPr="00346201">
        <w:rPr>
          <w:rFonts w:ascii="Trebuchet MS" w:eastAsia="Trebuchet MS" w:hAnsi="Trebuchet MS" w:cs="Arial"/>
          <w:lang w:val="fr-FR" w:bidi="fr-FR"/>
        </w:rPr>
        <w:t>affaires en 2020 par rapport à 2019). En fonction de l</w:t>
      </w:r>
      <w:r w:rsidR="00804EC4">
        <w:rPr>
          <w:rFonts w:ascii="Trebuchet MS" w:eastAsia="Trebuchet MS" w:hAnsi="Trebuchet MS" w:cs="Arial"/>
          <w:lang w:val="fr-FR" w:bidi="fr-FR"/>
        </w:rPr>
        <w:t>’</w:t>
      </w:r>
      <w:r w:rsidRPr="00346201">
        <w:rPr>
          <w:rFonts w:ascii="Trebuchet MS" w:eastAsia="Trebuchet MS" w:hAnsi="Trebuchet MS" w:cs="Arial"/>
          <w:lang w:val="fr-FR" w:bidi="fr-FR"/>
        </w:rPr>
        <w:t>augmentation du chiffre d</w:t>
      </w:r>
      <w:r w:rsidR="00804EC4">
        <w:rPr>
          <w:rFonts w:ascii="Trebuchet MS" w:eastAsia="Trebuchet MS" w:hAnsi="Trebuchet MS" w:cs="Arial"/>
          <w:lang w:val="fr-FR" w:bidi="fr-FR"/>
        </w:rPr>
        <w:t>’</w:t>
      </w:r>
      <w:r w:rsidRPr="00346201">
        <w:rPr>
          <w:rFonts w:ascii="Trebuchet MS" w:eastAsia="Trebuchet MS" w:hAnsi="Trebuchet MS" w:cs="Arial"/>
          <w:lang w:val="fr-FR" w:bidi="fr-FR"/>
        </w:rPr>
        <w:t>affaires, la prime peut s</w:t>
      </w:r>
      <w:r w:rsidR="00804EC4">
        <w:rPr>
          <w:rFonts w:ascii="Trebuchet MS" w:eastAsia="Trebuchet MS" w:hAnsi="Trebuchet MS" w:cs="Arial"/>
          <w:lang w:val="fr-FR" w:bidi="fr-FR"/>
        </w:rPr>
        <w:t>’</w:t>
      </w:r>
      <w:r w:rsidRPr="00346201">
        <w:rPr>
          <w:rFonts w:ascii="Trebuchet MS" w:eastAsia="Trebuchet MS" w:hAnsi="Trebuchet MS" w:cs="Arial"/>
          <w:lang w:val="fr-FR" w:bidi="fr-FR"/>
        </w:rPr>
        <w:t>élever à 125</w:t>
      </w:r>
      <w:r w:rsidR="00AE5BBC" w:rsidRPr="00346201">
        <w:rPr>
          <w:rFonts w:ascii="Trebuchet MS" w:eastAsia="Trebuchet MS" w:hAnsi="Trebuchet MS" w:cs="Arial"/>
          <w:lang w:val="fr-FR" w:bidi="fr-FR"/>
        </w:rPr>
        <w:t> </w:t>
      </w:r>
      <w:r w:rsidR="006640B0">
        <w:rPr>
          <w:rFonts w:ascii="Trebuchet MS" w:eastAsia="Trebuchet MS" w:hAnsi="Trebuchet MS" w:cs="Arial"/>
          <w:lang w:val="fr-FR" w:bidi="fr-FR"/>
        </w:rPr>
        <w:t>EUR</w:t>
      </w:r>
      <w:r w:rsidRPr="00346201">
        <w:rPr>
          <w:rFonts w:ascii="Trebuchet MS" w:eastAsia="Trebuchet MS" w:hAnsi="Trebuchet MS" w:cs="Arial"/>
          <w:lang w:val="fr-FR" w:bidi="fr-FR"/>
        </w:rPr>
        <w:t xml:space="preserve"> (augmentation du chiffre d</w:t>
      </w:r>
      <w:r w:rsidR="00804EC4">
        <w:rPr>
          <w:rFonts w:ascii="Trebuchet MS" w:eastAsia="Trebuchet MS" w:hAnsi="Trebuchet MS" w:cs="Arial"/>
          <w:lang w:val="fr-FR" w:bidi="fr-FR"/>
        </w:rPr>
        <w:t>’</w:t>
      </w:r>
      <w:r w:rsidRPr="00346201">
        <w:rPr>
          <w:rFonts w:ascii="Trebuchet MS" w:eastAsia="Trebuchet MS" w:hAnsi="Trebuchet MS" w:cs="Arial"/>
          <w:lang w:val="fr-FR" w:bidi="fr-FR"/>
        </w:rPr>
        <w:t>affaires + 5</w:t>
      </w:r>
      <w:r w:rsidR="003F3FE7">
        <w:rPr>
          <w:rFonts w:ascii="Trebuchet MS" w:eastAsia="Trebuchet MS" w:hAnsi="Trebuchet MS" w:cs="Arial"/>
          <w:lang w:val="fr-FR" w:bidi="fr-FR"/>
        </w:rPr>
        <w:t>%</w:t>
      </w:r>
      <w:r w:rsidRPr="00346201">
        <w:rPr>
          <w:rFonts w:ascii="Trebuchet MS" w:eastAsia="Trebuchet MS" w:hAnsi="Trebuchet MS" w:cs="Arial"/>
          <w:lang w:val="fr-FR" w:bidi="fr-FR"/>
        </w:rPr>
        <w:t>) ou à 250</w:t>
      </w:r>
      <w:r w:rsidR="00AE5BBC" w:rsidRPr="00346201">
        <w:rPr>
          <w:rFonts w:ascii="Trebuchet MS" w:eastAsia="Trebuchet MS" w:hAnsi="Trebuchet MS" w:cs="Arial"/>
          <w:lang w:val="fr-FR" w:bidi="fr-FR"/>
        </w:rPr>
        <w:t> </w:t>
      </w:r>
      <w:r w:rsidR="006640B0">
        <w:rPr>
          <w:rFonts w:ascii="Trebuchet MS" w:eastAsia="Trebuchet MS" w:hAnsi="Trebuchet MS" w:cs="Arial"/>
          <w:lang w:val="fr-FR" w:bidi="fr-FR"/>
        </w:rPr>
        <w:t>EUR</w:t>
      </w:r>
      <w:r w:rsidRPr="00346201">
        <w:rPr>
          <w:rFonts w:ascii="Trebuchet MS" w:eastAsia="Trebuchet MS" w:hAnsi="Trebuchet MS" w:cs="Arial"/>
          <w:lang w:val="fr-FR" w:bidi="fr-FR"/>
        </w:rPr>
        <w:t xml:space="preserve"> (augmentation du chiffre d</w:t>
      </w:r>
      <w:r w:rsidR="00804EC4">
        <w:rPr>
          <w:rFonts w:ascii="Trebuchet MS" w:eastAsia="Trebuchet MS" w:hAnsi="Trebuchet MS" w:cs="Arial"/>
          <w:lang w:val="fr-FR" w:bidi="fr-FR"/>
        </w:rPr>
        <w:t>’</w:t>
      </w:r>
      <w:r w:rsidRPr="00346201">
        <w:rPr>
          <w:rFonts w:ascii="Trebuchet MS" w:eastAsia="Trebuchet MS" w:hAnsi="Trebuchet MS" w:cs="Arial"/>
          <w:lang w:val="fr-FR" w:bidi="fr-FR"/>
        </w:rPr>
        <w:t>affaires + 10</w:t>
      </w:r>
      <w:r w:rsidR="003F3FE7">
        <w:rPr>
          <w:rFonts w:ascii="Trebuchet MS" w:eastAsia="Trebuchet MS" w:hAnsi="Trebuchet MS" w:cs="Arial"/>
          <w:lang w:val="fr-FR" w:bidi="fr-FR"/>
        </w:rPr>
        <w:t>%</w:t>
      </w:r>
      <w:r w:rsidRPr="00346201">
        <w:rPr>
          <w:rFonts w:ascii="Trebuchet MS" w:eastAsia="Trebuchet MS" w:hAnsi="Trebuchet MS" w:cs="Arial"/>
          <w:lang w:val="fr-FR" w:bidi="fr-FR"/>
        </w:rPr>
        <w:t>). Ici encore, le délai fixé par l</w:t>
      </w:r>
      <w:r w:rsidR="00804EC4">
        <w:rPr>
          <w:rFonts w:ascii="Trebuchet MS" w:eastAsia="Trebuchet MS" w:hAnsi="Trebuchet MS" w:cs="Arial"/>
          <w:lang w:val="fr-FR" w:bidi="fr-FR"/>
        </w:rPr>
        <w:t>’</w:t>
      </w:r>
      <w:r w:rsidRPr="00346201">
        <w:rPr>
          <w:rFonts w:ascii="Trebuchet MS" w:eastAsia="Trebuchet MS" w:hAnsi="Trebuchet MS" w:cs="Arial"/>
          <w:lang w:val="fr-FR" w:bidi="fr-FR"/>
        </w:rPr>
        <w:t xml:space="preserve">arrêté royal pertinent, soit </w:t>
      </w:r>
      <w:r w:rsidRPr="00346201">
        <w:rPr>
          <w:rFonts w:ascii="Trebuchet MS" w:eastAsia="Trebuchet MS" w:hAnsi="Trebuchet MS" w:cs="Arial"/>
          <w:b/>
          <w:color w:val="FF0000"/>
          <w:lang w:val="fr-FR" w:bidi="fr-FR"/>
        </w:rPr>
        <w:t>le 31 décembre 2021</w:t>
      </w:r>
      <w:r w:rsidRPr="00346201">
        <w:rPr>
          <w:rFonts w:ascii="Trebuchet MS" w:eastAsia="Trebuchet MS" w:hAnsi="Trebuchet MS" w:cs="Arial"/>
          <w:lang w:val="fr-FR" w:bidi="fr-FR"/>
        </w:rPr>
        <w:t>, est extrêmement court pour que tout soit réglé à temps. Il est également important que les entreprises qui ont recours à un secrétariat social (SSA) ou un prestataire de services les en informent en temps utile. La communication écrite de l</w:t>
      </w:r>
      <w:r w:rsidR="00804EC4">
        <w:rPr>
          <w:rFonts w:ascii="Trebuchet MS" w:eastAsia="Trebuchet MS" w:hAnsi="Trebuchet MS" w:cs="Arial"/>
          <w:lang w:val="fr-FR" w:bidi="fr-FR"/>
        </w:rPr>
        <w:t>’</w:t>
      </w:r>
      <w:r w:rsidRPr="00346201">
        <w:rPr>
          <w:rFonts w:ascii="Trebuchet MS" w:eastAsia="Trebuchet MS" w:hAnsi="Trebuchet MS" w:cs="Arial"/>
          <w:lang w:val="fr-FR" w:bidi="fr-FR"/>
        </w:rPr>
        <w:t>employeur à la délégation syndicale ou, à défaut, aux travailleurs, concernant l</w:t>
      </w:r>
      <w:r w:rsidR="00804EC4">
        <w:rPr>
          <w:rFonts w:ascii="Trebuchet MS" w:eastAsia="Trebuchet MS" w:hAnsi="Trebuchet MS" w:cs="Arial"/>
          <w:lang w:val="fr-FR" w:bidi="fr-FR"/>
        </w:rPr>
        <w:t>’</w:t>
      </w:r>
      <w:r w:rsidRPr="00346201">
        <w:rPr>
          <w:rFonts w:ascii="Trebuchet MS" w:eastAsia="Trebuchet MS" w:hAnsi="Trebuchet MS" w:cs="Arial"/>
          <w:lang w:val="fr-FR" w:bidi="fr-FR"/>
        </w:rPr>
        <w:t xml:space="preserve">octroi de cette prime doit être effectuée pour le </w:t>
      </w:r>
      <w:r w:rsidRPr="00346201">
        <w:rPr>
          <w:rFonts w:ascii="Trebuchet MS" w:eastAsia="Trebuchet MS" w:hAnsi="Trebuchet MS" w:cs="Arial"/>
          <w:b/>
          <w:color w:val="FF0000"/>
          <w:lang w:val="fr-FR" w:bidi="fr-FR"/>
        </w:rPr>
        <w:t>15 décembre 2021 au plus tard</w:t>
      </w:r>
      <w:r w:rsidRPr="00346201">
        <w:rPr>
          <w:rFonts w:ascii="Trebuchet MS" w:eastAsia="Trebuchet MS" w:hAnsi="Trebuchet MS" w:cs="Arial"/>
          <w:lang w:val="fr-FR" w:bidi="fr-FR"/>
        </w:rPr>
        <w:t>.</w:t>
      </w:r>
    </w:p>
    <w:p w14:paraId="0254D2E4" w14:textId="145DEC08" w:rsidR="00CB4445" w:rsidRPr="00346201" w:rsidRDefault="00CB4445" w:rsidP="00CB4445">
      <w:pPr>
        <w:jc w:val="both"/>
        <w:rPr>
          <w:rFonts w:ascii="Trebuchet MS" w:hAnsi="Trebuchet MS" w:cs="Arial"/>
          <w:lang w:val="fr-BE"/>
        </w:rPr>
      </w:pPr>
      <w:r w:rsidRPr="00346201">
        <w:rPr>
          <w:rFonts w:ascii="Trebuchet MS" w:eastAsia="Trebuchet MS" w:hAnsi="Trebuchet MS" w:cs="Arial"/>
          <w:lang w:val="fr-FR" w:bidi="fr-FR"/>
        </w:rPr>
        <w:t>Le timing pour l</w:t>
      </w:r>
      <w:r w:rsidR="00804EC4">
        <w:rPr>
          <w:rFonts w:ascii="Trebuchet MS" w:eastAsia="Trebuchet MS" w:hAnsi="Trebuchet MS" w:cs="Arial"/>
          <w:lang w:val="fr-FR" w:bidi="fr-FR"/>
        </w:rPr>
        <w:t>’</w:t>
      </w:r>
      <w:r w:rsidRPr="00346201">
        <w:rPr>
          <w:rFonts w:ascii="Trebuchet MS" w:eastAsia="Trebuchet MS" w:hAnsi="Trebuchet MS" w:cs="Arial"/>
          <w:lang w:val="fr-FR" w:bidi="fr-FR"/>
        </w:rPr>
        <w:t>octroi d</w:t>
      </w:r>
      <w:r w:rsidR="00804EC4">
        <w:rPr>
          <w:rFonts w:ascii="Trebuchet MS" w:eastAsia="Trebuchet MS" w:hAnsi="Trebuchet MS" w:cs="Arial"/>
          <w:lang w:val="fr-FR" w:bidi="fr-FR"/>
        </w:rPr>
        <w:t>’</w:t>
      </w:r>
      <w:r w:rsidRPr="00346201">
        <w:rPr>
          <w:rFonts w:ascii="Trebuchet MS" w:eastAsia="Trebuchet MS" w:hAnsi="Trebuchet MS" w:cs="Arial"/>
          <w:lang w:val="fr-FR" w:bidi="fr-FR"/>
        </w:rPr>
        <w:t xml:space="preserve">une </w:t>
      </w:r>
      <w:r w:rsidRPr="00346201">
        <w:rPr>
          <w:rFonts w:ascii="Trebuchet MS" w:eastAsia="Trebuchet MS" w:hAnsi="Trebuchet MS" w:cs="Arial"/>
          <w:b/>
          <w:lang w:val="fr-FR" w:bidi="fr-FR"/>
        </w:rPr>
        <w:t>pension complémentaire</w:t>
      </w:r>
      <w:r w:rsidRPr="00346201">
        <w:rPr>
          <w:rFonts w:ascii="Trebuchet MS" w:eastAsia="Trebuchet MS" w:hAnsi="Trebuchet MS" w:cs="Arial"/>
          <w:lang w:val="fr-FR" w:bidi="fr-FR"/>
        </w:rPr>
        <w:t xml:space="preserve"> aux employés de la CP</w:t>
      </w:r>
      <w:r w:rsidR="00AE5BBC" w:rsidRPr="00346201">
        <w:rPr>
          <w:rFonts w:ascii="Trebuchet MS" w:eastAsia="Trebuchet MS" w:hAnsi="Trebuchet MS" w:cs="Arial"/>
          <w:lang w:val="fr-FR" w:bidi="fr-FR"/>
        </w:rPr>
        <w:t> </w:t>
      </w:r>
      <w:r w:rsidRPr="00346201">
        <w:rPr>
          <w:rFonts w:ascii="Trebuchet MS" w:eastAsia="Trebuchet MS" w:hAnsi="Trebuchet MS" w:cs="Arial"/>
          <w:lang w:val="fr-FR" w:bidi="fr-FR"/>
        </w:rPr>
        <w:t>200 dans les entreprises qui occupent à la fois des employés et des ouvriers dans le cadre de la même activité d</w:t>
      </w:r>
      <w:r w:rsidR="00804EC4">
        <w:rPr>
          <w:rFonts w:ascii="Trebuchet MS" w:eastAsia="Trebuchet MS" w:hAnsi="Trebuchet MS" w:cs="Arial"/>
          <w:lang w:val="fr-FR" w:bidi="fr-FR"/>
        </w:rPr>
        <w:t>’</w:t>
      </w:r>
      <w:r w:rsidRPr="00346201">
        <w:rPr>
          <w:rFonts w:ascii="Trebuchet MS" w:eastAsia="Trebuchet MS" w:hAnsi="Trebuchet MS" w:cs="Arial"/>
          <w:lang w:val="fr-FR" w:bidi="fr-FR"/>
        </w:rPr>
        <w:t>entreprise et où les ouvriers bénéficient déjà d</w:t>
      </w:r>
      <w:r w:rsidR="00804EC4">
        <w:rPr>
          <w:rFonts w:ascii="Trebuchet MS" w:eastAsia="Trebuchet MS" w:hAnsi="Trebuchet MS" w:cs="Arial"/>
          <w:lang w:val="fr-FR" w:bidi="fr-FR"/>
        </w:rPr>
        <w:t>’</w:t>
      </w:r>
      <w:r w:rsidRPr="00346201">
        <w:rPr>
          <w:rFonts w:ascii="Trebuchet MS" w:eastAsia="Trebuchet MS" w:hAnsi="Trebuchet MS" w:cs="Arial"/>
          <w:lang w:val="fr-FR" w:bidi="fr-FR"/>
        </w:rPr>
        <w:t>un régime de pension complémentaire sera adapté sur la base du cadre de l</w:t>
      </w:r>
      <w:r w:rsidR="00804EC4">
        <w:rPr>
          <w:rFonts w:ascii="Trebuchet MS" w:eastAsia="Trebuchet MS" w:hAnsi="Trebuchet MS" w:cs="Arial"/>
          <w:lang w:val="fr-FR" w:bidi="fr-FR"/>
        </w:rPr>
        <w:t>’</w:t>
      </w:r>
      <w:r w:rsidRPr="00346201">
        <w:rPr>
          <w:rFonts w:ascii="Trebuchet MS" w:eastAsia="Trebuchet MS" w:hAnsi="Trebuchet MS" w:cs="Arial"/>
          <w:lang w:val="fr-FR" w:bidi="fr-FR"/>
        </w:rPr>
        <w:t>accord interprofessionnel. Cela donne aux partenaires sociaux de l</w:t>
      </w:r>
      <w:r w:rsidR="00804EC4">
        <w:rPr>
          <w:rFonts w:ascii="Trebuchet MS" w:eastAsia="Trebuchet MS" w:hAnsi="Trebuchet MS" w:cs="Arial"/>
          <w:lang w:val="fr-FR" w:bidi="fr-FR"/>
        </w:rPr>
        <w:t>’</w:t>
      </w:r>
      <w:r w:rsidRPr="00346201">
        <w:rPr>
          <w:rFonts w:ascii="Trebuchet MS" w:eastAsia="Trebuchet MS" w:hAnsi="Trebuchet MS" w:cs="Arial"/>
          <w:lang w:val="fr-FR" w:bidi="fr-FR"/>
        </w:rPr>
        <w:t>activité d</w:t>
      </w:r>
      <w:r w:rsidR="00804EC4">
        <w:rPr>
          <w:rFonts w:ascii="Trebuchet MS" w:eastAsia="Trebuchet MS" w:hAnsi="Trebuchet MS" w:cs="Arial"/>
          <w:lang w:val="fr-FR" w:bidi="fr-FR"/>
        </w:rPr>
        <w:t>’</w:t>
      </w:r>
      <w:r w:rsidRPr="00346201">
        <w:rPr>
          <w:rFonts w:ascii="Trebuchet MS" w:eastAsia="Trebuchet MS" w:hAnsi="Trebuchet MS" w:cs="Arial"/>
          <w:lang w:val="fr-FR" w:bidi="fr-FR"/>
        </w:rPr>
        <w:t xml:space="preserve">entreprise en question un peu plus de temps pour trouver un accord. </w:t>
      </w:r>
    </w:p>
    <w:p w14:paraId="0B2B16C6" w14:textId="5D77BF3B" w:rsidR="00CB4445" w:rsidRPr="00346201" w:rsidRDefault="00CB4445" w:rsidP="00CB4445">
      <w:pPr>
        <w:jc w:val="both"/>
        <w:rPr>
          <w:rFonts w:ascii="Trebuchet MS" w:hAnsi="Trebuchet MS" w:cs="Arial"/>
          <w:lang w:val="fr-BE"/>
        </w:rPr>
      </w:pPr>
      <w:r w:rsidRPr="00346201">
        <w:rPr>
          <w:rFonts w:ascii="Trebuchet MS" w:eastAsia="Trebuchet MS" w:hAnsi="Trebuchet MS" w:cs="Arial"/>
          <w:lang w:val="fr-FR" w:bidi="fr-FR"/>
        </w:rPr>
        <w:t>Pour le respect de la condition d</w:t>
      </w:r>
      <w:r w:rsidR="00804EC4">
        <w:rPr>
          <w:rFonts w:ascii="Trebuchet MS" w:eastAsia="Trebuchet MS" w:hAnsi="Trebuchet MS" w:cs="Arial"/>
          <w:lang w:val="fr-FR" w:bidi="fr-FR"/>
        </w:rPr>
        <w:t>’</w:t>
      </w:r>
      <w:r w:rsidRPr="00346201">
        <w:rPr>
          <w:rFonts w:ascii="Trebuchet MS" w:eastAsia="Trebuchet MS" w:hAnsi="Trebuchet MS" w:cs="Arial"/>
          <w:lang w:val="fr-FR" w:bidi="fr-FR"/>
        </w:rPr>
        <w:t xml:space="preserve">ancienneté de six mois pour avoir droit à une </w:t>
      </w:r>
      <w:r w:rsidRPr="00346201">
        <w:rPr>
          <w:rFonts w:ascii="Trebuchet MS" w:eastAsia="Trebuchet MS" w:hAnsi="Trebuchet MS" w:cs="Arial"/>
          <w:b/>
          <w:lang w:val="fr-FR" w:bidi="fr-FR"/>
        </w:rPr>
        <w:t>prime de fin d</w:t>
      </w:r>
      <w:r w:rsidR="00804EC4">
        <w:rPr>
          <w:rFonts w:ascii="Trebuchet MS" w:eastAsia="Trebuchet MS" w:hAnsi="Trebuchet MS" w:cs="Arial"/>
          <w:b/>
          <w:lang w:val="fr-FR" w:bidi="fr-FR"/>
        </w:rPr>
        <w:t>’</w:t>
      </w:r>
      <w:r w:rsidRPr="00346201">
        <w:rPr>
          <w:rFonts w:ascii="Trebuchet MS" w:eastAsia="Trebuchet MS" w:hAnsi="Trebuchet MS" w:cs="Arial"/>
          <w:b/>
          <w:lang w:val="fr-FR" w:bidi="fr-FR"/>
        </w:rPr>
        <w:t>année</w:t>
      </w:r>
      <w:r w:rsidRPr="00346201">
        <w:rPr>
          <w:rFonts w:ascii="Trebuchet MS" w:eastAsia="Trebuchet MS" w:hAnsi="Trebuchet MS" w:cs="Arial"/>
          <w:lang w:val="fr-FR" w:bidi="fr-FR"/>
        </w:rPr>
        <w:t>, la période d</w:t>
      </w:r>
      <w:r w:rsidR="00804EC4">
        <w:rPr>
          <w:rFonts w:ascii="Trebuchet MS" w:eastAsia="Trebuchet MS" w:hAnsi="Trebuchet MS" w:cs="Arial"/>
          <w:lang w:val="fr-FR" w:bidi="fr-FR"/>
        </w:rPr>
        <w:t>’</w:t>
      </w:r>
      <w:r w:rsidRPr="00346201">
        <w:rPr>
          <w:rFonts w:ascii="Trebuchet MS" w:eastAsia="Trebuchet MS" w:hAnsi="Trebuchet MS" w:cs="Arial"/>
          <w:lang w:val="fr-FR" w:bidi="fr-FR"/>
        </w:rPr>
        <w:t>occupation en tant qu</w:t>
      </w:r>
      <w:r w:rsidR="00804EC4">
        <w:rPr>
          <w:rFonts w:ascii="Trebuchet MS" w:eastAsia="Trebuchet MS" w:hAnsi="Trebuchet MS" w:cs="Arial"/>
          <w:lang w:val="fr-FR" w:bidi="fr-FR"/>
        </w:rPr>
        <w:t>’</w:t>
      </w:r>
      <w:r w:rsidRPr="00346201">
        <w:rPr>
          <w:rFonts w:ascii="Trebuchet MS" w:eastAsia="Trebuchet MS" w:hAnsi="Trebuchet MS" w:cs="Arial"/>
          <w:lang w:val="fr-FR" w:bidi="fr-FR"/>
        </w:rPr>
        <w:t>intérimaire est désormais prise en compte si l</w:t>
      </w:r>
      <w:r w:rsidR="00804EC4">
        <w:rPr>
          <w:rFonts w:ascii="Trebuchet MS" w:eastAsia="Trebuchet MS" w:hAnsi="Trebuchet MS" w:cs="Arial"/>
          <w:lang w:val="fr-FR" w:bidi="fr-FR"/>
        </w:rPr>
        <w:t>’</w:t>
      </w:r>
      <w:r w:rsidRPr="00346201">
        <w:rPr>
          <w:rFonts w:ascii="Trebuchet MS" w:eastAsia="Trebuchet MS" w:hAnsi="Trebuchet MS" w:cs="Arial"/>
          <w:lang w:val="fr-FR" w:bidi="fr-FR"/>
        </w:rPr>
        <w:t>embauche suit la période de travail intérimaire et si la fonction occupée par le travailleur est similaire à celle occupée en tant qu</w:t>
      </w:r>
      <w:r w:rsidR="00804EC4">
        <w:rPr>
          <w:rFonts w:ascii="Trebuchet MS" w:eastAsia="Trebuchet MS" w:hAnsi="Trebuchet MS" w:cs="Arial"/>
          <w:lang w:val="fr-FR" w:bidi="fr-FR"/>
        </w:rPr>
        <w:t>’</w:t>
      </w:r>
      <w:r w:rsidRPr="00346201">
        <w:rPr>
          <w:rFonts w:ascii="Trebuchet MS" w:eastAsia="Trebuchet MS" w:hAnsi="Trebuchet MS" w:cs="Arial"/>
          <w:lang w:val="fr-FR" w:bidi="fr-FR"/>
        </w:rPr>
        <w:t xml:space="preserve">intérimaire. </w:t>
      </w:r>
    </w:p>
    <w:p w14:paraId="0F156847" w14:textId="3C0AD570" w:rsidR="00CB4445" w:rsidRPr="00346201" w:rsidRDefault="00CB4445" w:rsidP="00CB4445">
      <w:pPr>
        <w:jc w:val="both"/>
        <w:rPr>
          <w:rFonts w:ascii="Trebuchet MS" w:hAnsi="Trebuchet MS" w:cs="Arial"/>
          <w:lang w:val="fr-BE"/>
        </w:rPr>
      </w:pPr>
      <w:r w:rsidRPr="00346201">
        <w:rPr>
          <w:rFonts w:ascii="Trebuchet MS" w:eastAsia="Trebuchet MS" w:hAnsi="Trebuchet MS" w:cs="Arial"/>
          <w:lang w:val="fr-FR" w:bidi="fr-FR"/>
        </w:rPr>
        <w:lastRenderedPageBreak/>
        <w:t xml:space="preserve">En outre, la trajectoire de croissance en matière de </w:t>
      </w:r>
      <w:r w:rsidRPr="00346201">
        <w:rPr>
          <w:rFonts w:ascii="Trebuchet MS" w:eastAsia="Trebuchet MS" w:hAnsi="Trebuchet MS" w:cs="Arial"/>
          <w:b/>
          <w:lang w:val="fr-FR" w:bidi="fr-FR"/>
        </w:rPr>
        <w:t>formation</w:t>
      </w:r>
      <w:r w:rsidRPr="00346201">
        <w:rPr>
          <w:rFonts w:ascii="Trebuchet MS" w:eastAsia="Trebuchet MS" w:hAnsi="Trebuchet MS" w:cs="Arial"/>
          <w:lang w:val="fr-FR" w:bidi="fr-FR"/>
        </w:rPr>
        <w:t xml:space="preserve"> dans le cadre de la loi sur le travail faisable et maniable sera poursuivie. Dans les entreprises de 20 travailleurs ou plus, on prévoit en moyenne 6 jours de formation par ETP pour la période</w:t>
      </w:r>
      <w:r w:rsidR="00AE5BBC" w:rsidRPr="00346201">
        <w:rPr>
          <w:rFonts w:ascii="Trebuchet MS" w:eastAsia="Trebuchet MS" w:hAnsi="Trebuchet MS" w:cs="Arial"/>
          <w:lang w:val="fr-FR" w:bidi="fr-FR"/>
        </w:rPr>
        <w:t> </w:t>
      </w:r>
      <w:r w:rsidRPr="00346201">
        <w:rPr>
          <w:rFonts w:ascii="Trebuchet MS" w:eastAsia="Trebuchet MS" w:hAnsi="Trebuchet MS" w:cs="Arial"/>
          <w:lang w:val="fr-FR" w:bidi="fr-FR"/>
        </w:rPr>
        <w:t xml:space="preserve">2022-2023 (au lieu de 5 jours). Dans les entreprises occupant au moins 10 et moins de 20 travailleurs, la moyenne pour la période à venir est de 4,5 jours de formation par ETP (au lieu de 4 jours). À noter que les jours supplémentaires sont des jours collectifs. Dans les entreprises comptant moins de 10 travailleurs, rien ne change, avec une moyenne de 4 jours de formation par ETP. </w:t>
      </w:r>
    </w:p>
    <w:p w14:paraId="434E14B2" w14:textId="5D5C4858" w:rsidR="00CB4445" w:rsidRPr="00346201" w:rsidRDefault="00CB4445" w:rsidP="00CB4445">
      <w:pPr>
        <w:jc w:val="both"/>
        <w:rPr>
          <w:rFonts w:ascii="Trebuchet MS" w:hAnsi="Trebuchet MS" w:cs="Arial"/>
          <w:lang w:val="fr-BE"/>
        </w:rPr>
      </w:pPr>
      <w:r w:rsidRPr="00346201">
        <w:rPr>
          <w:rFonts w:ascii="Trebuchet MS" w:eastAsia="Trebuchet MS" w:hAnsi="Trebuchet MS" w:cs="Arial"/>
          <w:lang w:val="fr-FR" w:bidi="fr-FR"/>
        </w:rPr>
        <w:t xml:space="preserve">La </w:t>
      </w:r>
      <w:r w:rsidRPr="00346201">
        <w:rPr>
          <w:rFonts w:ascii="Trebuchet MS" w:eastAsia="Trebuchet MS" w:hAnsi="Trebuchet MS" w:cs="Arial"/>
          <w:b/>
          <w:lang w:val="fr-FR" w:bidi="fr-FR"/>
        </w:rPr>
        <w:t>cotisation</w:t>
      </w:r>
      <w:r w:rsidRPr="00346201">
        <w:rPr>
          <w:rFonts w:ascii="Trebuchet MS" w:eastAsia="Trebuchet MS" w:hAnsi="Trebuchet MS" w:cs="Arial"/>
          <w:lang w:val="fr-FR" w:bidi="fr-FR"/>
        </w:rPr>
        <w:t xml:space="preserve"> patronale au fonds social reste fixée à</w:t>
      </w:r>
      <w:r w:rsidRPr="00346201">
        <w:rPr>
          <w:rFonts w:ascii="Trebuchet MS" w:eastAsia="Trebuchet MS" w:hAnsi="Trebuchet MS" w:cs="Arial"/>
          <w:b/>
          <w:lang w:val="fr-FR" w:bidi="fr-FR"/>
        </w:rPr>
        <w:t xml:space="preserve"> 0,23</w:t>
      </w:r>
      <w:r w:rsidR="003F3FE7">
        <w:rPr>
          <w:rFonts w:ascii="Trebuchet MS" w:eastAsia="Trebuchet MS" w:hAnsi="Trebuchet MS" w:cs="Arial"/>
          <w:b/>
          <w:lang w:val="fr-FR" w:bidi="fr-FR"/>
        </w:rPr>
        <w:t>%</w:t>
      </w:r>
      <w:r w:rsidRPr="00346201">
        <w:rPr>
          <w:rFonts w:ascii="Trebuchet MS" w:eastAsia="Trebuchet MS" w:hAnsi="Trebuchet MS" w:cs="Arial"/>
          <w:lang w:val="fr-FR" w:bidi="fr-FR"/>
        </w:rPr>
        <w:t xml:space="preserve"> des salaires bruts des employés des entreprises pour la période 2022-2023. Les accords pour les </w:t>
      </w:r>
      <w:r w:rsidRPr="00346201">
        <w:rPr>
          <w:rFonts w:ascii="Trebuchet MS" w:eastAsia="Trebuchet MS" w:hAnsi="Trebuchet MS" w:cs="Arial"/>
          <w:b/>
          <w:lang w:val="fr-FR" w:bidi="fr-FR"/>
        </w:rPr>
        <w:t>groupes à risque</w:t>
      </w:r>
      <w:r w:rsidRPr="00346201">
        <w:rPr>
          <w:rFonts w:ascii="Trebuchet MS" w:eastAsia="Trebuchet MS" w:hAnsi="Trebuchet MS" w:cs="Arial"/>
          <w:lang w:val="fr-FR" w:bidi="fr-FR"/>
        </w:rPr>
        <w:t xml:space="preserve"> sont prolongés.</w:t>
      </w:r>
    </w:p>
    <w:p w14:paraId="257CC200" w14:textId="7766062A" w:rsidR="00CB4445" w:rsidRPr="00346201" w:rsidRDefault="00CB4445" w:rsidP="00CB4445">
      <w:pPr>
        <w:jc w:val="both"/>
        <w:rPr>
          <w:rFonts w:ascii="Trebuchet MS" w:hAnsi="Trebuchet MS" w:cs="Arial"/>
          <w:lang w:val="fr-BE"/>
        </w:rPr>
      </w:pPr>
      <w:r w:rsidRPr="00346201">
        <w:rPr>
          <w:rFonts w:ascii="Trebuchet MS" w:eastAsia="Trebuchet MS" w:hAnsi="Trebuchet MS" w:cs="Arial"/>
          <w:lang w:val="fr-FR" w:bidi="fr-FR"/>
        </w:rPr>
        <w:t xml:space="preserve">Dans leur accord, les partenaires sociaux encouragent les entreprises, quand elles implémentent le </w:t>
      </w:r>
      <w:r w:rsidRPr="00346201">
        <w:rPr>
          <w:rFonts w:ascii="Trebuchet MS" w:eastAsia="Trebuchet MS" w:hAnsi="Trebuchet MS" w:cs="Arial"/>
          <w:b/>
          <w:lang w:val="fr-FR" w:bidi="fr-FR"/>
        </w:rPr>
        <w:t>télétravail</w:t>
      </w:r>
      <w:r w:rsidRPr="00346201">
        <w:rPr>
          <w:rFonts w:ascii="Trebuchet MS" w:eastAsia="Trebuchet MS" w:hAnsi="Trebuchet MS" w:cs="Arial"/>
          <w:lang w:val="fr-FR" w:bidi="fr-FR"/>
        </w:rPr>
        <w:t>, à aborder le sujet pendant la période couverte par cet accord dans le cadre du dialogue social au niveau de l</w:t>
      </w:r>
      <w:r w:rsidR="00804EC4">
        <w:rPr>
          <w:rFonts w:ascii="Trebuchet MS" w:eastAsia="Trebuchet MS" w:hAnsi="Trebuchet MS" w:cs="Arial"/>
          <w:lang w:val="fr-FR" w:bidi="fr-FR"/>
        </w:rPr>
        <w:t>’</w:t>
      </w:r>
      <w:r w:rsidRPr="00346201">
        <w:rPr>
          <w:rFonts w:ascii="Trebuchet MS" w:eastAsia="Trebuchet MS" w:hAnsi="Trebuchet MS" w:cs="Arial"/>
          <w:lang w:val="fr-FR" w:bidi="fr-FR"/>
        </w:rPr>
        <w:t xml:space="preserve">entreprise. </w:t>
      </w:r>
    </w:p>
    <w:p w14:paraId="3E2B472D" w14:textId="2EA3D4FB" w:rsidR="00CB4445" w:rsidRPr="00346201" w:rsidRDefault="00CB4445" w:rsidP="00CB4445">
      <w:pPr>
        <w:jc w:val="both"/>
        <w:rPr>
          <w:rFonts w:ascii="Trebuchet MS" w:hAnsi="Trebuchet MS" w:cs="Arial"/>
          <w:lang w:val="fr-BE"/>
        </w:rPr>
      </w:pPr>
      <w:r w:rsidRPr="00346201">
        <w:rPr>
          <w:rFonts w:ascii="Trebuchet MS" w:eastAsia="Trebuchet MS" w:hAnsi="Trebuchet MS" w:cs="Arial"/>
          <w:lang w:val="fr-FR" w:bidi="fr-FR"/>
        </w:rPr>
        <w:t>Les partenaires sociaux recommandent aux entreprises qui n</w:t>
      </w:r>
      <w:r w:rsidR="00804EC4">
        <w:rPr>
          <w:rFonts w:ascii="Trebuchet MS" w:eastAsia="Trebuchet MS" w:hAnsi="Trebuchet MS" w:cs="Arial"/>
          <w:lang w:val="fr-FR" w:bidi="fr-FR"/>
        </w:rPr>
        <w:t>’</w:t>
      </w:r>
      <w:r w:rsidRPr="00346201">
        <w:rPr>
          <w:rFonts w:ascii="Trebuchet MS" w:eastAsia="Trebuchet MS" w:hAnsi="Trebuchet MS" w:cs="Arial"/>
          <w:lang w:val="fr-FR" w:bidi="fr-FR"/>
        </w:rPr>
        <w:t xml:space="preserve">ont pas encore eu de discussion sur la </w:t>
      </w:r>
      <w:r w:rsidRPr="00346201">
        <w:rPr>
          <w:rFonts w:ascii="Trebuchet MS" w:eastAsia="Trebuchet MS" w:hAnsi="Trebuchet MS" w:cs="Arial"/>
          <w:b/>
          <w:lang w:val="fr-FR" w:bidi="fr-FR"/>
        </w:rPr>
        <w:t>déconnexion</w:t>
      </w:r>
      <w:r w:rsidRPr="00346201">
        <w:rPr>
          <w:rFonts w:ascii="Trebuchet MS" w:eastAsia="Trebuchet MS" w:hAnsi="Trebuchet MS" w:cs="Arial"/>
          <w:lang w:val="fr-FR" w:bidi="fr-FR"/>
        </w:rPr>
        <w:t xml:space="preserve"> </w:t>
      </w:r>
      <w:r w:rsidR="005E28BC" w:rsidRPr="00346201">
        <w:rPr>
          <w:rFonts w:ascii="Trebuchet MS" w:eastAsia="Trebuchet MS" w:hAnsi="Trebuchet MS" w:cs="Arial"/>
          <w:lang w:val="fr-FR" w:bidi="fr-FR"/>
        </w:rPr>
        <w:t>d</w:t>
      </w:r>
      <w:r w:rsidR="00804EC4">
        <w:rPr>
          <w:rFonts w:ascii="Trebuchet MS" w:eastAsia="Trebuchet MS" w:hAnsi="Trebuchet MS" w:cs="Arial"/>
          <w:lang w:val="fr-FR" w:bidi="fr-FR"/>
        </w:rPr>
        <w:t>’</w:t>
      </w:r>
      <w:r w:rsidR="005E28BC" w:rsidRPr="00346201">
        <w:rPr>
          <w:rFonts w:ascii="Trebuchet MS" w:eastAsia="Trebuchet MS" w:hAnsi="Trebuchet MS" w:cs="Arial"/>
          <w:lang w:val="fr-FR" w:bidi="fr-FR"/>
        </w:rPr>
        <w:t>initier</w:t>
      </w:r>
      <w:r w:rsidRPr="00346201">
        <w:rPr>
          <w:rFonts w:ascii="Trebuchet MS" w:eastAsia="Trebuchet MS" w:hAnsi="Trebuchet MS" w:cs="Arial"/>
          <w:lang w:val="fr-FR" w:bidi="fr-FR"/>
        </w:rPr>
        <w:t xml:space="preserve"> </w:t>
      </w:r>
      <w:r w:rsidR="00F65FFB">
        <w:rPr>
          <w:rFonts w:ascii="Trebuchet MS" w:eastAsia="Trebuchet MS" w:hAnsi="Trebuchet MS" w:cs="Arial"/>
          <w:lang w:val="fr-FR" w:bidi="fr-FR"/>
        </w:rPr>
        <w:t xml:space="preserve">celle-ci </w:t>
      </w:r>
      <w:r w:rsidRPr="00346201">
        <w:rPr>
          <w:rFonts w:ascii="Trebuchet MS" w:eastAsia="Trebuchet MS" w:hAnsi="Trebuchet MS" w:cs="Arial"/>
          <w:lang w:val="fr-FR" w:bidi="fr-FR"/>
        </w:rPr>
        <w:t xml:space="preserve">au </w:t>
      </w:r>
      <w:r w:rsidR="00F65FFB">
        <w:rPr>
          <w:rFonts w:ascii="Trebuchet MS" w:eastAsia="Trebuchet MS" w:hAnsi="Trebuchet MS" w:cs="Arial"/>
          <w:lang w:val="fr-FR" w:bidi="fr-FR"/>
        </w:rPr>
        <w:t xml:space="preserve">sein du </w:t>
      </w:r>
      <w:r w:rsidRPr="00346201">
        <w:rPr>
          <w:rFonts w:ascii="Trebuchet MS" w:eastAsia="Trebuchet MS" w:hAnsi="Trebuchet MS" w:cs="Arial"/>
          <w:lang w:val="fr-FR" w:bidi="fr-FR"/>
        </w:rPr>
        <w:t>CPPT, dans le cadre des compétences qui lui sont attribuées, et de sensibiliser tous les acteurs au risque d</w:t>
      </w:r>
      <w:r w:rsidR="00804EC4">
        <w:rPr>
          <w:rFonts w:ascii="Trebuchet MS" w:eastAsia="Trebuchet MS" w:hAnsi="Trebuchet MS" w:cs="Arial"/>
          <w:lang w:val="fr-FR" w:bidi="fr-FR"/>
        </w:rPr>
        <w:t>’</w:t>
      </w:r>
      <w:r w:rsidRPr="00346201">
        <w:rPr>
          <w:rFonts w:ascii="Trebuchet MS" w:eastAsia="Trebuchet MS" w:hAnsi="Trebuchet MS" w:cs="Arial"/>
          <w:lang w:val="fr-FR" w:bidi="fr-FR"/>
        </w:rPr>
        <w:t>une connectivité excessive.</w:t>
      </w:r>
    </w:p>
    <w:p w14:paraId="1D5666A3" w14:textId="79895FAE" w:rsidR="00CB4445" w:rsidRPr="00346201" w:rsidRDefault="00CB4445" w:rsidP="00CB4445">
      <w:pPr>
        <w:jc w:val="both"/>
        <w:rPr>
          <w:rFonts w:ascii="Trebuchet MS" w:hAnsi="Trebuchet MS" w:cs="Arial"/>
          <w:lang w:val="fr-BE"/>
        </w:rPr>
      </w:pPr>
      <w:r w:rsidRPr="00346201">
        <w:rPr>
          <w:rFonts w:ascii="Trebuchet MS" w:eastAsia="Trebuchet MS" w:hAnsi="Trebuchet MS" w:cs="Arial"/>
          <w:lang w:val="fr-FR" w:bidi="fr-FR"/>
        </w:rPr>
        <w:t xml:space="preserve">Les CCT en matière de </w:t>
      </w:r>
      <w:r w:rsidRPr="00346201">
        <w:rPr>
          <w:rFonts w:ascii="Trebuchet MS" w:eastAsia="Trebuchet MS" w:hAnsi="Trebuchet MS" w:cs="Arial"/>
          <w:b/>
          <w:lang w:val="fr-FR" w:bidi="fr-FR"/>
        </w:rPr>
        <w:t>crédit-temps et de RCC</w:t>
      </w:r>
      <w:r w:rsidRPr="00346201">
        <w:rPr>
          <w:rFonts w:ascii="Trebuchet MS" w:eastAsia="Trebuchet MS" w:hAnsi="Trebuchet MS" w:cs="Arial"/>
          <w:lang w:val="fr-FR" w:bidi="fr-FR"/>
        </w:rPr>
        <w:t xml:space="preserve"> sont prolongées en fonction des accords conclus à ce sujet au sein du CNT. Dans ce cadre, une </w:t>
      </w:r>
      <w:r w:rsidRPr="00346201">
        <w:rPr>
          <w:rFonts w:ascii="Trebuchet MS" w:eastAsia="Trebuchet MS" w:hAnsi="Trebuchet MS" w:cs="Arial"/>
          <w:b/>
          <w:lang w:val="fr-FR" w:bidi="fr-FR"/>
        </w:rPr>
        <w:t>dispense de la disponibilité</w:t>
      </w:r>
      <w:r w:rsidRPr="00346201">
        <w:rPr>
          <w:rFonts w:ascii="Trebuchet MS" w:eastAsia="Trebuchet MS" w:hAnsi="Trebuchet MS" w:cs="Arial"/>
          <w:lang w:val="fr-FR" w:bidi="fr-FR"/>
        </w:rPr>
        <w:t xml:space="preserve"> adaptée pour le marché du travail est également prévue. Désormais, les travailleurs ont la possibilité d</w:t>
      </w:r>
      <w:r w:rsidR="00804EC4">
        <w:rPr>
          <w:rFonts w:ascii="Trebuchet MS" w:eastAsia="Trebuchet MS" w:hAnsi="Trebuchet MS" w:cs="Arial"/>
          <w:lang w:val="fr-FR" w:bidi="fr-FR"/>
        </w:rPr>
        <w:t>’</w:t>
      </w:r>
      <w:r w:rsidRPr="00346201">
        <w:rPr>
          <w:rFonts w:ascii="Trebuchet MS" w:eastAsia="Trebuchet MS" w:hAnsi="Trebuchet MS" w:cs="Arial"/>
          <w:lang w:val="fr-FR" w:bidi="fr-FR"/>
        </w:rPr>
        <w:t xml:space="preserve">exercer un </w:t>
      </w:r>
      <w:r w:rsidRPr="00346201">
        <w:rPr>
          <w:rFonts w:ascii="Trebuchet MS" w:eastAsia="Trebuchet MS" w:hAnsi="Trebuchet MS" w:cs="Arial"/>
          <w:b/>
          <w:lang w:val="fr-FR" w:bidi="fr-FR"/>
        </w:rPr>
        <w:t xml:space="preserve">emploi de fin de carrière </w:t>
      </w:r>
      <w:r w:rsidRPr="00346201">
        <w:rPr>
          <w:rFonts w:ascii="Trebuchet MS" w:eastAsia="Trebuchet MS" w:hAnsi="Trebuchet MS" w:cs="Arial"/>
          <w:lang w:val="fr-FR" w:bidi="fr-FR"/>
        </w:rPr>
        <w:t>à mi-temps à partir de 55 ans.</w:t>
      </w:r>
    </w:p>
    <w:p w14:paraId="16AC342A" w14:textId="1B7256E4" w:rsidR="00CB4445" w:rsidRPr="00346201" w:rsidRDefault="00CB4445" w:rsidP="00CB4445">
      <w:pPr>
        <w:jc w:val="both"/>
        <w:rPr>
          <w:rFonts w:ascii="Trebuchet MS" w:hAnsi="Trebuchet MS" w:cs="Arial"/>
          <w:lang w:val="fr-BE"/>
        </w:rPr>
      </w:pPr>
      <w:r w:rsidRPr="00346201">
        <w:rPr>
          <w:rFonts w:ascii="Trebuchet MS" w:eastAsia="Trebuchet MS" w:hAnsi="Trebuchet MS" w:cs="Arial"/>
          <w:lang w:val="fr-FR" w:bidi="fr-FR"/>
        </w:rPr>
        <w:t xml:space="preserve">En termes de </w:t>
      </w:r>
      <w:r w:rsidRPr="00346201">
        <w:rPr>
          <w:rFonts w:ascii="Trebuchet MS" w:eastAsia="Trebuchet MS" w:hAnsi="Trebuchet MS" w:cs="Arial"/>
          <w:b/>
          <w:lang w:val="fr-FR" w:bidi="fr-FR"/>
        </w:rPr>
        <w:t>mobilité</w:t>
      </w:r>
      <w:r w:rsidRPr="00346201">
        <w:rPr>
          <w:rFonts w:ascii="Trebuchet MS" w:eastAsia="Trebuchet MS" w:hAnsi="Trebuchet MS" w:cs="Arial"/>
          <w:lang w:val="fr-FR" w:bidi="fr-FR"/>
        </w:rPr>
        <w:t>, deux changements sont à signaler. À partir du 1</w:t>
      </w:r>
      <w:r w:rsidRPr="00346201">
        <w:rPr>
          <w:rFonts w:ascii="Trebuchet MS" w:eastAsia="Trebuchet MS" w:hAnsi="Trebuchet MS" w:cs="Arial"/>
          <w:vertAlign w:val="superscript"/>
          <w:lang w:val="fr-FR" w:bidi="fr-FR"/>
        </w:rPr>
        <w:t xml:space="preserve">er </w:t>
      </w:r>
      <w:r w:rsidRPr="00346201">
        <w:rPr>
          <w:rFonts w:ascii="Trebuchet MS" w:eastAsia="Trebuchet MS" w:hAnsi="Trebuchet MS" w:cs="Arial"/>
          <w:lang w:val="fr-FR" w:bidi="fr-FR"/>
        </w:rPr>
        <w:t>juillet 2022, l</w:t>
      </w:r>
      <w:r w:rsidR="00804EC4">
        <w:rPr>
          <w:rFonts w:ascii="Trebuchet MS" w:eastAsia="Trebuchet MS" w:hAnsi="Trebuchet MS" w:cs="Arial"/>
          <w:lang w:val="fr-FR" w:bidi="fr-FR"/>
        </w:rPr>
        <w:t>’</w:t>
      </w:r>
      <w:r w:rsidRPr="00346201">
        <w:rPr>
          <w:rFonts w:ascii="Trebuchet MS" w:eastAsia="Trebuchet MS" w:hAnsi="Trebuchet MS" w:cs="Arial"/>
          <w:lang w:val="fr-FR" w:bidi="fr-FR"/>
        </w:rPr>
        <w:t xml:space="preserve">indemnité vélo sera doublée, passant de 0,10 à 0,20 EUR par km effectivement parcouru, avec un maximum de 8 EUR (40 km aller-retour maximum) par jour de travail. </w:t>
      </w:r>
    </w:p>
    <w:p w14:paraId="6759E488" w14:textId="1A40904F" w:rsidR="00CB4445" w:rsidRPr="00346201" w:rsidRDefault="00CB4445" w:rsidP="00CB4445">
      <w:pPr>
        <w:jc w:val="both"/>
        <w:rPr>
          <w:rFonts w:ascii="Trebuchet MS" w:hAnsi="Trebuchet MS" w:cs="Arial"/>
          <w:lang w:val="fr-BE"/>
        </w:rPr>
      </w:pPr>
      <w:r w:rsidRPr="00346201">
        <w:rPr>
          <w:rFonts w:ascii="Trebuchet MS" w:eastAsia="Trebuchet MS" w:hAnsi="Trebuchet MS" w:cs="Arial"/>
          <w:lang w:val="fr-FR" w:bidi="fr-FR"/>
        </w:rPr>
        <w:t>Pour ce qui est du transport privé, le montant du plafond annuel brut pour l</w:t>
      </w:r>
      <w:r w:rsidR="00804EC4">
        <w:rPr>
          <w:rFonts w:ascii="Trebuchet MS" w:eastAsia="Trebuchet MS" w:hAnsi="Trebuchet MS" w:cs="Arial"/>
          <w:lang w:val="fr-FR" w:bidi="fr-FR"/>
        </w:rPr>
        <w:t>’</w:t>
      </w:r>
      <w:r w:rsidRPr="00346201">
        <w:rPr>
          <w:rFonts w:ascii="Trebuchet MS" w:eastAsia="Trebuchet MS" w:hAnsi="Trebuchet MS" w:cs="Arial"/>
          <w:lang w:val="fr-FR" w:bidi="fr-FR"/>
        </w:rPr>
        <w:t>intervention dans les frais de transport privé sera relevé de 27</w:t>
      </w:r>
      <w:r w:rsidR="00C423DA">
        <w:rPr>
          <w:rFonts w:ascii="Trebuchet MS" w:eastAsia="Trebuchet MS" w:hAnsi="Trebuchet MS" w:cs="Arial"/>
          <w:lang w:val="fr-FR" w:bidi="fr-FR"/>
        </w:rPr>
        <w:t>.</w:t>
      </w:r>
      <w:r w:rsidRPr="00346201">
        <w:rPr>
          <w:rFonts w:ascii="Trebuchet MS" w:eastAsia="Trebuchet MS" w:hAnsi="Trebuchet MS" w:cs="Arial"/>
          <w:lang w:val="fr-FR" w:bidi="fr-FR"/>
        </w:rPr>
        <w:t>750 EUR à 29</w:t>
      </w:r>
      <w:r w:rsidR="00C423DA">
        <w:rPr>
          <w:rFonts w:ascii="Trebuchet MS" w:eastAsia="Trebuchet MS" w:hAnsi="Trebuchet MS" w:cs="Arial"/>
          <w:lang w:val="fr-FR" w:bidi="fr-FR"/>
        </w:rPr>
        <w:t>.</w:t>
      </w:r>
      <w:r w:rsidRPr="00346201">
        <w:rPr>
          <w:rFonts w:ascii="Trebuchet MS" w:eastAsia="Trebuchet MS" w:hAnsi="Trebuchet MS" w:cs="Arial"/>
          <w:lang w:val="fr-FR" w:bidi="fr-FR"/>
        </w:rPr>
        <w:t>680 EUR à partir du 1</w:t>
      </w:r>
      <w:r w:rsidRPr="00346201">
        <w:rPr>
          <w:rFonts w:ascii="Trebuchet MS" w:eastAsia="Trebuchet MS" w:hAnsi="Trebuchet MS" w:cs="Arial"/>
          <w:vertAlign w:val="superscript"/>
          <w:lang w:val="fr-FR" w:bidi="fr-FR"/>
        </w:rPr>
        <w:t xml:space="preserve">er </w:t>
      </w:r>
      <w:r w:rsidRPr="00346201">
        <w:rPr>
          <w:rFonts w:ascii="Trebuchet MS" w:eastAsia="Trebuchet MS" w:hAnsi="Trebuchet MS" w:cs="Arial"/>
          <w:lang w:val="fr-FR" w:bidi="fr-FR"/>
        </w:rPr>
        <w:t>janvier 2022 afin de rattraper l</w:t>
      </w:r>
      <w:r w:rsidR="00804EC4">
        <w:rPr>
          <w:rFonts w:ascii="Trebuchet MS" w:eastAsia="Trebuchet MS" w:hAnsi="Trebuchet MS" w:cs="Arial"/>
          <w:lang w:val="fr-FR" w:bidi="fr-FR"/>
        </w:rPr>
        <w:t>’</w:t>
      </w:r>
      <w:r w:rsidRPr="00346201">
        <w:rPr>
          <w:rFonts w:ascii="Trebuchet MS" w:eastAsia="Trebuchet MS" w:hAnsi="Trebuchet MS" w:cs="Arial"/>
          <w:lang w:val="fr-FR" w:bidi="fr-FR"/>
        </w:rPr>
        <w:t>indexation non a</w:t>
      </w:r>
      <w:r w:rsidR="00FF0140">
        <w:rPr>
          <w:rFonts w:ascii="Trebuchet MS" w:eastAsia="Trebuchet MS" w:hAnsi="Trebuchet MS" w:cs="Arial"/>
          <w:lang w:val="fr-FR" w:bidi="fr-FR"/>
        </w:rPr>
        <w:t>ppliquée ces dernières années.</w:t>
      </w:r>
    </w:p>
    <w:p w14:paraId="7EA114DD" w14:textId="77777777" w:rsidR="00CB4445" w:rsidRPr="00346201" w:rsidRDefault="00CB4445" w:rsidP="00CB4445">
      <w:pPr>
        <w:jc w:val="center"/>
        <w:rPr>
          <w:rFonts w:ascii="Trebuchet MS" w:hAnsi="Trebuchet MS" w:cs="Arial"/>
          <w:lang w:val="fr-BE"/>
        </w:rPr>
      </w:pPr>
      <w:r w:rsidRPr="00346201">
        <w:rPr>
          <w:rFonts w:ascii="Trebuchet MS" w:eastAsia="Trebuchet MS" w:hAnsi="Trebuchet MS" w:cs="Arial"/>
          <w:lang w:val="fr-FR" w:bidi="fr-FR"/>
        </w:rPr>
        <w:t>***</w:t>
      </w:r>
    </w:p>
    <w:p w14:paraId="04AA4BDD" w14:textId="5E1888FC" w:rsidR="00CB4445" w:rsidRPr="00346201" w:rsidRDefault="00CB4445" w:rsidP="00CB4445">
      <w:pPr>
        <w:jc w:val="both"/>
        <w:rPr>
          <w:rFonts w:ascii="Trebuchet MS" w:hAnsi="Trebuchet MS" w:cs="Arial"/>
          <w:lang w:val="fr-BE"/>
        </w:rPr>
      </w:pPr>
      <w:r w:rsidRPr="00346201">
        <w:rPr>
          <w:rFonts w:ascii="Trebuchet MS" w:eastAsia="Trebuchet MS" w:hAnsi="Trebuchet MS" w:cs="Arial"/>
          <w:lang w:val="fr-FR" w:bidi="fr-FR"/>
        </w:rPr>
        <w:t>Les diverses CCT d</w:t>
      </w:r>
      <w:r w:rsidR="00804EC4">
        <w:rPr>
          <w:rFonts w:ascii="Trebuchet MS" w:eastAsia="Trebuchet MS" w:hAnsi="Trebuchet MS" w:cs="Arial"/>
          <w:lang w:val="fr-FR" w:bidi="fr-FR"/>
        </w:rPr>
        <w:t>’</w:t>
      </w:r>
      <w:r w:rsidRPr="00346201">
        <w:rPr>
          <w:rFonts w:ascii="Trebuchet MS" w:eastAsia="Trebuchet MS" w:hAnsi="Trebuchet MS" w:cs="Arial"/>
          <w:lang w:val="fr-FR" w:bidi="fr-FR"/>
        </w:rPr>
        <w:t>exécution de l</w:t>
      </w:r>
      <w:r w:rsidR="00804EC4">
        <w:rPr>
          <w:rFonts w:ascii="Trebuchet MS" w:eastAsia="Trebuchet MS" w:hAnsi="Trebuchet MS" w:cs="Arial"/>
          <w:lang w:val="fr-FR" w:bidi="fr-FR"/>
        </w:rPr>
        <w:t>’</w:t>
      </w:r>
      <w:r w:rsidRPr="00346201">
        <w:rPr>
          <w:rFonts w:ascii="Trebuchet MS" w:eastAsia="Trebuchet MS" w:hAnsi="Trebuchet MS" w:cs="Arial"/>
          <w:lang w:val="fr-FR" w:bidi="fr-FR"/>
        </w:rPr>
        <w:t>Accord</w:t>
      </w:r>
      <w:r w:rsidR="00AE5BBC" w:rsidRPr="00346201">
        <w:rPr>
          <w:rFonts w:ascii="Trebuchet MS" w:eastAsia="Trebuchet MS" w:hAnsi="Trebuchet MS" w:cs="Arial"/>
          <w:lang w:val="fr-FR" w:bidi="fr-FR"/>
        </w:rPr>
        <w:t> </w:t>
      </w:r>
      <w:r w:rsidRPr="00346201">
        <w:rPr>
          <w:rFonts w:ascii="Trebuchet MS" w:eastAsia="Trebuchet MS" w:hAnsi="Trebuchet MS" w:cs="Arial"/>
          <w:lang w:val="fr-FR" w:bidi="fr-FR"/>
        </w:rPr>
        <w:t>2021-2022 sont commentées ci-dessous.</w:t>
      </w:r>
    </w:p>
    <w:p w14:paraId="03359DBA" w14:textId="7FBE9471" w:rsidR="008B500D" w:rsidRPr="00346201" w:rsidRDefault="008B500D">
      <w:pPr>
        <w:rPr>
          <w:lang w:val="fr-BE"/>
        </w:rPr>
      </w:pPr>
      <w:r w:rsidRPr="00346201">
        <w:rPr>
          <w:lang w:val="fr-FR" w:bidi="fr-FR"/>
        </w:rPr>
        <w:br w:type="page"/>
      </w:r>
    </w:p>
    <w:p w14:paraId="4F6B37FC" w14:textId="4266BC80" w:rsidR="008B500D" w:rsidRPr="00346201" w:rsidRDefault="00554CC3" w:rsidP="00460D74">
      <w:pPr>
        <w:pStyle w:val="ListParagraph"/>
        <w:ind w:left="567" w:hanging="567"/>
        <w:jc w:val="both"/>
        <w:rPr>
          <w:rFonts w:ascii="Arial" w:hAnsi="Arial" w:cs="Arial"/>
          <w:b/>
          <w:sz w:val="24"/>
          <w:szCs w:val="24"/>
          <w:lang w:val="fr-BE"/>
        </w:rPr>
      </w:pPr>
      <w:r w:rsidRPr="00346201">
        <w:rPr>
          <w:rFonts w:ascii="Arial" w:eastAsia="Arial" w:hAnsi="Arial" w:cs="Arial"/>
          <w:b/>
          <w:sz w:val="24"/>
          <w:szCs w:val="24"/>
          <w:lang w:val="fr-FR" w:bidi="fr-FR"/>
        </w:rPr>
        <w:lastRenderedPageBreak/>
        <w:t xml:space="preserve">I. </w:t>
      </w:r>
      <w:r w:rsidR="00460D74">
        <w:rPr>
          <w:rFonts w:ascii="Arial" w:eastAsia="Arial" w:hAnsi="Arial" w:cs="Arial"/>
          <w:b/>
          <w:sz w:val="24"/>
          <w:szCs w:val="24"/>
          <w:lang w:val="fr-FR" w:bidi="fr-FR"/>
        </w:rPr>
        <w:tab/>
      </w:r>
      <w:r w:rsidRPr="00346201">
        <w:rPr>
          <w:rFonts w:ascii="Arial" w:eastAsia="Arial" w:hAnsi="Arial" w:cs="Arial"/>
          <w:b/>
          <w:sz w:val="24"/>
          <w:szCs w:val="24"/>
          <w:lang w:val="fr-FR" w:bidi="fr-FR"/>
        </w:rPr>
        <w:t>POUVOIR D</w:t>
      </w:r>
      <w:r w:rsidR="00804EC4">
        <w:rPr>
          <w:rFonts w:ascii="Arial" w:eastAsia="Arial" w:hAnsi="Arial" w:cs="Arial"/>
          <w:b/>
          <w:sz w:val="24"/>
          <w:szCs w:val="24"/>
          <w:lang w:val="fr-FR" w:bidi="fr-FR"/>
        </w:rPr>
        <w:t>’</w:t>
      </w:r>
      <w:r w:rsidRPr="00346201">
        <w:rPr>
          <w:rFonts w:ascii="Arial" w:eastAsia="Arial" w:hAnsi="Arial" w:cs="Arial"/>
          <w:b/>
          <w:sz w:val="24"/>
          <w:szCs w:val="24"/>
          <w:lang w:val="fr-FR" w:bidi="fr-FR"/>
        </w:rPr>
        <w:t>ACHAT</w:t>
      </w:r>
    </w:p>
    <w:p w14:paraId="5F4F9C35" w14:textId="6234C4D5" w:rsidR="008B500D" w:rsidRPr="009A15E4" w:rsidRDefault="0096103F" w:rsidP="008B500D">
      <w:pPr>
        <w:jc w:val="both"/>
        <w:rPr>
          <w:rFonts w:ascii="Trebuchet MS" w:hAnsi="Trebuchet MS" w:cs="Arial"/>
          <w:iCs/>
          <w:lang w:val="fr-BE"/>
        </w:rPr>
      </w:pPr>
      <w:r w:rsidRPr="00346201">
        <w:rPr>
          <w:rFonts w:ascii="Trebuchet MS" w:eastAsia="Trebuchet MS" w:hAnsi="Trebuchet MS" w:cs="Arial"/>
          <w:i/>
          <w:lang w:val="fr-FR" w:bidi="fr-FR"/>
        </w:rPr>
        <w:t>CCT du 18 novembre 2021 conclue au sein de la CP</w:t>
      </w:r>
      <w:r w:rsidR="00AE5BBC" w:rsidRPr="00346201">
        <w:rPr>
          <w:rFonts w:ascii="Trebuchet MS" w:eastAsia="Trebuchet MS" w:hAnsi="Trebuchet MS" w:cs="Arial"/>
          <w:i/>
          <w:lang w:val="fr-FR" w:bidi="fr-FR"/>
        </w:rPr>
        <w:t> </w:t>
      </w:r>
      <w:r w:rsidRPr="00346201">
        <w:rPr>
          <w:rFonts w:ascii="Trebuchet MS" w:eastAsia="Trebuchet MS" w:hAnsi="Trebuchet MS" w:cs="Arial"/>
          <w:i/>
          <w:lang w:val="fr-FR" w:bidi="fr-FR"/>
        </w:rPr>
        <w:t>200 dans le cadre de l</w:t>
      </w:r>
      <w:r w:rsidR="00804EC4">
        <w:rPr>
          <w:rFonts w:ascii="Trebuchet MS" w:eastAsia="Trebuchet MS" w:hAnsi="Trebuchet MS" w:cs="Arial"/>
          <w:i/>
          <w:lang w:val="fr-FR" w:bidi="fr-FR"/>
        </w:rPr>
        <w:t>’</w:t>
      </w:r>
      <w:r w:rsidRPr="00346201">
        <w:rPr>
          <w:rFonts w:ascii="Trebuchet MS" w:eastAsia="Trebuchet MS" w:hAnsi="Trebuchet MS" w:cs="Arial"/>
          <w:i/>
          <w:lang w:val="fr-FR" w:bidi="fr-FR"/>
        </w:rPr>
        <w:t>AR du 30 juillet 2021 portant exécution de l</w:t>
      </w:r>
      <w:r w:rsidR="00804EC4">
        <w:rPr>
          <w:rFonts w:ascii="Trebuchet MS" w:eastAsia="Trebuchet MS" w:hAnsi="Trebuchet MS" w:cs="Arial"/>
          <w:i/>
          <w:lang w:val="fr-FR" w:bidi="fr-FR"/>
        </w:rPr>
        <w:t>’</w:t>
      </w:r>
      <w:r w:rsidRPr="00346201">
        <w:rPr>
          <w:rFonts w:ascii="Trebuchet MS" w:eastAsia="Trebuchet MS" w:hAnsi="Trebuchet MS" w:cs="Arial"/>
          <w:i/>
          <w:lang w:val="fr-FR" w:bidi="fr-FR"/>
        </w:rPr>
        <w:t>art. 7</w:t>
      </w:r>
      <w:r w:rsidR="00AE5BBC" w:rsidRPr="00346201">
        <w:rPr>
          <w:rFonts w:ascii="Trebuchet MS" w:eastAsia="Trebuchet MS" w:hAnsi="Trebuchet MS" w:cs="Arial"/>
          <w:i/>
          <w:lang w:val="fr-FR" w:bidi="fr-FR"/>
        </w:rPr>
        <w:t>§ 1</w:t>
      </w:r>
      <w:r w:rsidRPr="00346201">
        <w:rPr>
          <w:rFonts w:ascii="Trebuchet MS" w:eastAsia="Trebuchet MS" w:hAnsi="Trebuchet MS" w:cs="Arial"/>
          <w:i/>
          <w:lang w:val="fr-FR" w:bidi="fr-FR"/>
        </w:rPr>
        <w:t>8 de la loi du 26 juillet 1996</w:t>
      </w:r>
      <w:r>
        <w:rPr>
          <w:rFonts w:ascii="Trebuchet MS" w:eastAsia="Trebuchet MS" w:hAnsi="Trebuchet MS" w:cs="Arial"/>
          <w:i/>
          <w:lang w:val="fr-FR" w:bidi="fr-FR"/>
        </w:rPr>
        <w:t xml:space="preserve"> </w:t>
      </w:r>
    </w:p>
    <w:p w14:paraId="0C28790B" w14:textId="69F5A44E" w:rsidR="008B500D" w:rsidRPr="00460D74" w:rsidRDefault="008B500D" w:rsidP="00D91AF3">
      <w:pPr>
        <w:pStyle w:val="ListParagraph"/>
        <w:numPr>
          <w:ilvl w:val="0"/>
          <w:numId w:val="4"/>
        </w:numPr>
        <w:tabs>
          <w:tab w:val="left" w:pos="567"/>
        </w:tabs>
        <w:spacing w:before="240"/>
        <w:ind w:left="567" w:hanging="567"/>
        <w:jc w:val="both"/>
        <w:rPr>
          <w:rFonts w:ascii="Trebuchet MS" w:hAnsi="Trebuchet MS" w:cs="Arial"/>
          <w:b/>
          <w:bCs/>
          <w:u w:val="single"/>
          <w:lang w:val="fr-BE"/>
        </w:rPr>
      </w:pPr>
      <w:r w:rsidRPr="00460D74">
        <w:rPr>
          <w:rFonts w:ascii="Trebuchet MS" w:eastAsia="Trebuchet MS" w:hAnsi="Trebuchet MS" w:cs="Arial"/>
          <w:b/>
          <w:u w:val="single"/>
          <w:lang w:val="fr-FR" w:bidi="fr-FR"/>
        </w:rPr>
        <w:t>Augmentation des barèmes minimums et des salaires mensuels effectifs</w:t>
      </w:r>
    </w:p>
    <w:p w14:paraId="07B86208" w14:textId="78F25417" w:rsidR="008B500D" w:rsidRPr="00CE6B73" w:rsidRDefault="008B500D" w:rsidP="008B500D">
      <w:pPr>
        <w:jc w:val="both"/>
        <w:rPr>
          <w:rFonts w:ascii="Trebuchet MS" w:hAnsi="Trebuchet MS" w:cs="Arial"/>
          <w:lang w:val="fr-BE"/>
        </w:rPr>
      </w:pPr>
      <w:r w:rsidRPr="00F4112B">
        <w:rPr>
          <w:rFonts w:ascii="Trebuchet MS" w:eastAsia="Trebuchet MS" w:hAnsi="Trebuchet MS" w:cs="Arial"/>
          <w:lang w:val="fr-FR" w:bidi="fr-FR"/>
        </w:rPr>
        <w:t>Les barèmes minimums sectoriels et le salaire mensuel brut de chaque employé seront augmentés de 0,4</w:t>
      </w:r>
      <w:r w:rsidR="003F3FE7">
        <w:rPr>
          <w:rFonts w:ascii="Trebuchet MS" w:eastAsia="Trebuchet MS" w:hAnsi="Trebuchet MS" w:cs="Arial"/>
          <w:lang w:val="fr-FR" w:bidi="fr-FR"/>
        </w:rPr>
        <w:t>%</w:t>
      </w:r>
      <w:r w:rsidRPr="00F4112B">
        <w:rPr>
          <w:rFonts w:ascii="Trebuchet MS" w:eastAsia="Trebuchet MS" w:hAnsi="Trebuchet MS" w:cs="Arial"/>
          <w:lang w:val="fr-FR" w:bidi="fr-FR"/>
        </w:rPr>
        <w:t xml:space="preserve"> au 1</w:t>
      </w:r>
      <w:r w:rsidRPr="00F4112B">
        <w:rPr>
          <w:rFonts w:ascii="Trebuchet MS" w:eastAsia="Trebuchet MS" w:hAnsi="Trebuchet MS" w:cs="Arial"/>
          <w:vertAlign w:val="superscript"/>
          <w:lang w:val="fr-FR" w:bidi="fr-FR"/>
        </w:rPr>
        <w:t>er</w:t>
      </w:r>
      <w:r w:rsidRPr="00F4112B">
        <w:rPr>
          <w:rFonts w:ascii="Trebuchet MS" w:eastAsia="Trebuchet MS" w:hAnsi="Trebuchet MS" w:cs="Arial"/>
          <w:lang w:val="fr-FR" w:bidi="fr-FR"/>
        </w:rPr>
        <w:t xml:space="preserve"> décembre 2021. </w:t>
      </w:r>
    </w:p>
    <w:p w14:paraId="479587E0" w14:textId="77777777" w:rsidR="008B500D" w:rsidRPr="00CE6B73" w:rsidRDefault="008B500D" w:rsidP="008B500D">
      <w:pPr>
        <w:jc w:val="both"/>
        <w:rPr>
          <w:rFonts w:ascii="Trebuchet MS" w:hAnsi="Trebuchet MS" w:cs="Arial"/>
          <w:lang w:val="fr-BE"/>
        </w:rPr>
      </w:pPr>
      <w:r w:rsidRPr="00F4112B">
        <w:rPr>
          <w:rFonts w:ascii="Trebuchet MS" w:eastAsia="Trebuchet MS" w:hAnsi="Trebuchet MS" w:cs="Arial"/>
          <w:lang w:val="fr-FR" w:bidi="fr-FR"/>
        </w:rPr>
        <w:t>Les barèmes minimaux sectoriels majorés sont publiés sur le site internet du fonds social.</w:t>
      </w:r>
    </w:p>
    <w:p w14:paraId="4E8A7457" w14:textId="6EC77AB0" w:rsidR="008B500D" w:rsidRPr="00CE6B73" w:rsidRDefault="008B500D" w:rsidP="008B500D">
      <w:pPr>
        <w:jc w:val="both"/>
        <w:rPr>
          <w:rFonts w:ascii="Trebuchet MS" w:hAnsi="Trebuchet MS" w:cs="Arial"/>
          <w:lang w:val="fr-BE"/>
        </w:rPr>
      </w:pPr>
      <w:r w:rsidRPr="00F4112B">
        <w:rPr>
          <w:rFonts w:ascii="Trebuchet MS" w:eastAsia="Trebuchet MS" w:hAnsi="Trebuchet MS" w:cs="Arial"/>
          <w:lang w:val="fr-FR" w:bidi="fr-FR"/>
        </w:rPr>
        <w:t>La CCT stipule en outre «</w:t>
      </w:r>
      <w:r w:rsidR="00DE5CE3">
        <w:rPr>
          <w:rFonts w:ascii="Arial" w:eastAsia="Trebuchet MS" w:hAnsi="Arial" w:cs="Arial"/>
          <w:lang w:val="fr-FR" w:bidi="fr-FR"/>
        </w:rPr>
        <w:t> </w:t>
      </w:r>
      <w:r w:rsidRPr="00F4112B">
        <w:rPr>
          <w:rFonts w:ascii="Trebuchet MS" w:eastAsia="Trebuchet MS" w:hAnsi="Trebuchet MS" w:cs="Arial"/>
          <w:lang w:val="fr-FR" w:bidi="fr-FR"/>
        </w:rPr>
        <w:t>que l</w:t>
      </w:r>
      <w:r w:rsidR="00804EC4">
        <w:rPr>
          <w:rFonts w:ascii="Trebuchet MS" w:eastAsia="Trebuchet MS" w:hAnsi="Trebuchet MS" w:cs="Arial"/>
          <w:lang w:val="fr-FR" w:bidi="fr-FR"/>
        </w:rPr>
        <w:t>’</w:t>
      </w:r>
      <w:r w:rsidRPr="00F4112B">
        <w:rPr>
          <w:rFonts w:ascii="Trebuchet MS" w:eastAsia="Trebuchet MS" w:hAnsi="Trebuchet MS" w:cs="Arial"/>
          <w:lang w:val="fr-FR" w:bidi="fr-FR"/>
        </w:rPr>
        <w:t>augmentation des salaires mensuels effectifs de 0,4</w:t>
      </w:r>
      <w:r w:rsidR="003F3FE7">
        <w:rPr>
          <w:rFonts w:ascii="Trebuchet MS" w:eastAsia="Trebuchet MS" w:hAnsi="Trebuchet MS" w:cs="Arial"/>
          <w:lang w:val="fr-FR" w:bidi="fr-FR"/>
        </w:rPr>
        <w:t>%</w:t>
      </w:r>
      <w:r w:rsidRPr="00F4112B">
        <w:rPr>
          <w:rFonts w:ascii="Trebuchet MS" w:eastAsia="Trebuchet MS" w:hAnsi="Trebuchet MS" w:cs="Arial"/>
          <w:lang w:val="fr-FR" w:bidi="fr-FR"/>
        </w:rPr>
        <w:t xml:space="preserve"> à partir du 1</w:t>
      </w:r>
      <w:r w:rsidRPr="00F4112B">
        <w:rPr>
          <w:rFonts w:ascii="Trebuchet MS" w:eastAsia="Trebuchet MS" w:hAnsi="Trebuchet MS" w:cs="Arial"/>
          <w:vertAlign w:val="superscript"/>
          <w:lang w:val="fr-FR" w:bidi="fr-FR"/>
        </w:rPr>
        <w:t>er</w:t>
      </w:r>
      <w:r w:rsidRPr="00F4112B">
        <w:rPr>
          <w:rFonts w:ascii="Trebuchet MS" w:eastAsia="Trebuchet MS" w:hAnsi="Trebuchet MS" w:cs="Arial"/>
          <w:lang w:val="fr-FR" w:bidi="fr-FR"/>
        </w:rPr>
        <w:t xml:space="preserve"> décembre 2021 ne s</w:t>
      </w:r>
      <w:r w:rsidR="00804EC4">
        <w:rPr>
          <w:rFonts w:ascii="Trebuchet MS" w:eastAsia="Trebuchet MS" w:hAnsi="Trebuchet MS" w:cs="Arial"/>
          <w:lang w:val="fr-FR" w:bidi="fr-FR"/>
        </w:rPr>
        <w:t>’</w:t>
      </w:r>
      <w:r w:rsidRPr="00F4112B">
        <w:rPr>
          <w:rFonts w:ascii="Trebuchet MS" w:eastAsia="Trebuchet MS" w:hAnsi="Trebuchet MS" w:cs="Arial"/>
          <w:lang w:val="fr-FR" w:bidi="fr-FR"/>
        </w:rPr>
        <w:t>applique pas aux employeurs qui octroient à leurs employés, en 2021-2022, selon leurs propres modalités, des augmentations salariales et/ou d</w:t>
      </w:r>
      <w:r w:rsidR="00804EC4">
        <w:rPr>
          <w:rFonts w:ascii="Trebuchet MS" w:eastAsia="Trebuchet MS" w:hAnsi="Trebuchet MS" w:cs="Arial"/>
          <w:lang w:val="fr-FR" w:bidi="fr-FR"/>
        </w:rPr>
        <w:t>’</w:t>
      </w:r>
      <w:r w:rsidRPr="00F4112B">
        <w:rPr>
          <w:rFonts w:ascii="Trebuchet MS" w:eastAsia="Trebuchet MS" w:hAnsi="Trebuchet MS" w:cs="Arial"/>
          <w:lang w:val="fr-FR" w:bidi="fr-FR"/>
        </w:rPr>
        <w:t>autres avantages en pouvoir d</w:t>
      </w:r>
      <w:r w:rsidR="00804EC4">
        <w:rPr>
          <w:rFonts w:ascii="Trebuchet MS" w:eastAsia="Trebuchet MS" w:hAnsi="Trebuchet MS" w:cs="Arial"/>
          <w:lang w:val="fr-FR" w:bidi="fr-FR"/>
        </w:rPr>
        <w:t>’</w:t>
      </w:r>
      <w:r w:rsidRPr="00F4112B">
        <w:rPr>
          <w:rFonts w:ascii="Trebuchet MS" w:eastAsia="Trebuchet MS" w:hAnsi="Trebuchet MS" w:cs="Arial"/>
          <w:lang w:val="fr-FR" w:bidi="fr-FR"/>
        </w:rPr>
        <w:t>achat équivalents à l</w:t>
      </w:r>
      <w:r w:rsidR="00804EC4">
        <w:rPr>
          <w:rFonts w:ascii="Trebuchet MS" w:eastAsia="Trebuchet MS" w:hAnsi="Trebuchet MS" w:cs="Arial"/>
          <w:lang w:val="fr-FR" w:bidi="fr-FR"/>
        </w:rPr>
        <w:t>’</w:t>
      </w:r>
      <w:r w:rsidRPr="00F4112B">
        <w:rPr>
          <w:rFonts w:ascii="Trebuchet MS" w:eastAsia="Trebuchet MS" w:hAnsi="Trebuchet MS" w:cs="Arial"/>
          <w:lang w:val="fr-FR" w:bidi="fr-FR"/>
        </w:rPr>
        <w:t>augmentation salariale de 0,4</w:t>
      </w:r>
      <w:r w:rsidR="003F3FE7">
        <w:rPr>
          <w:rFonts w:ascii="Trebuchet MS" w:eastAsia="Trebuchet MS" w:hAnsi="Trebuchet MS" w:cs="Arial"/>
          <w:lang w:val="fr-FR" w:bidi="fr-FR"/>
        </w:rPr>
        <w:t>%</w:t>
      </w:r>
      <w:r w:rsidRPr="00F4112B">
        <w:rPr>
          <w:rFonts w:ascii="Trebuchet MS" w:eastAsia="Trebuchet MS" w:hAnsi="Trebuchet MS" w:cs="Arial"/>
          <w:lang w:val="fr-FR" w:bidi="fr-FR"/>
        </w:rPr>
        <w:t>.</w:t>
      </w:r>
      <w:r w:rsidR="00DE5CE3">
        <w:rPr>
          <w:rFonts w:ascii="Arial" w:eastAsia="Trebuchet MS" w:hAnsi="Arial" w:cs="Arial"/>
          <w:lang w:val="fr-FR" w:bidi="fr-FR"/>
        </w:rPr>
        <w:t> </w:t>
      </w:r>
      <w:r w:rsidRPr="00F4112B">
        <w:rPr>
          <w:rFonts w:ascii="Trebuchet MS" w:eastAsia="Trebuchet MS" w:hAnsi="Trebuchet MS" w:cs="Arial"/>
          <w:lang w:val="fr-FR" w:bidi="fr-FR"/>
        </w:rPr>
        <w:t>»</w:t>
      </w:r>
    </w:p>
    <w:p w14:paraId="309E10E3" w14:textId="127C6461" w:rsidR="008B500D" w:rsidRPr="00CE6B73" w:rsidRDefault="008B500D" w:rsidP="008B500D">
      <w:pPr>
        <w:jc w:val="both"/>
        <w:rPr>
          <w:rFonts w:ascii="Trebuchet MS" w:hAnsi="Trebuchet MS" w:cs="Arial"/>
          <w:lang w:val="fr-BE"/>
        </w:rPr>
      </w:pPr>
      <w:r w:rsidRPr="00F4112B">
        <w:rPr>
          <w:rFonts w:ascii="Trebuchet MS" w:eastAsia="Trebuchet MS" w:hAnsi="Trebuchet MS" w:cs="Arial"/>
          <w:lang w:val="fr-FR" w:bidi="fr-FR"/>
        </w:rPr>
        <w:t>Cela signifie qu</w:t>
      </w:r>
      <w:r w:rsidR="00804EC4">
        <w:rPr>
          <w:rFonts w:ascii="Trebuchet MS" w:eastAsia="Trebuchet MS" w:hAnsi="Trebuchet MS" w:cs="Arial"/>
          <w:lang w:val="fr-FR" w:bidi="fr-FR"/>
        </w:rPr>
        <w:t>’</w:t>
      </w:r>
      <w:r w:rsidRPr="00F4112B">
        <w:rPr>
          <w:rFonts w:ascii="Trebuchet MS" w:eastAsia="Trebuchet MS" w:hAnsi="Trebuchet MS" w:cs="Arial"/>
          <w:lang w:val="fr-FR" w:bidi="fr-FR"/>
        </w:rPr>
        <w:t>il est également possible de choisir d</w:t>
      </w:r>
      <w:r w:rsidR="00804EC4">
        <w:rPr>
          <w:rFonts w:ascii="Trebuchet MS" w:eastAsia="Trebuchet MS" w:hAnsi="Trebuchet MS" w:cs="Arial"/>
          <w:lang w:val="fr-FR" w:bidi="fr-FR"/>
        </w:rPr>
        <w:t>’</w:t>
      </w:r>
      <w:r w:rsidRPr="00F4112B">
        <w:rPr>
          <w:rFonts w:ascii="Trebuchet MS" w:eastAsia="Trebuchet MS" w:hAnsi="Trebuchet MS" w:cs="Arial"/>
          <w:lang w:val="fr-FR" w:bidi="fr-FR"/>
        </w:rPr>
        <w:t>appliquer l</w:t>
      </w:r>
      <w:r w:rsidR="00804EC4">
        <w:rPr>
          <w:rFonts w:ascii="Trebuchet MS" w:eastAsia="Trebuchet MS" w:hAnsi="Trebuchet MS" w:cs="Arial"/>
          <w:lang w:val="fr-FR" w:bidi="fr-FR"/>
        </w:rPr>
        <w:t>’</w:t>
      </w:r>
      <w:r w:rsidRPr="00F4112B">
        <w:rPr>
          <w:rFonts w:ascii="Trebuchet MS" w:eastAsia="Trebuchet MS" w:hAnsi="Trebuchet MS" w:cs="Arial"/>
          <w:lang w:val="fr-FR" w:bidi="fr-FR"/>
        </w:rPr>
        <w:t>augmentation du salaire mensuel brut de 0,4</w:t>
      </w:r>
      <w:r w:rsidR="003F3FE7">
        <w:rPr>
          <w:rFonts w:ascii="Trebuchet MS" w:eastAsia="Trebuchet MS" w:hAnsi="Trebuchet MS" w:cs="Arial"/>
          <w:lang w:val="fr-FR" w:bidi="fr-FR"/>
        </w:rPr>
        <w:t>%</w:t>
      </w:r>
      <w:r w:rsidRPr="00F4112B">
        <w:rPr>
          <w:rFonts w:ascii="Trebuchet MS" w:eastAsia="Trebuchet MS" w:hAnsi="Trebuchet MS" w:cs="Arial"/>
          <w:lang w:val="fr-FR" w:bidi="fr-FR"/>
        </w:rPr>
        <w:t xml:space="preserve"> à un autre moment qu</w:t>
      </w:r>
      <w:r w:rsidR="00804EC4">
        <w:rPr>
          <w:rFonts w:ascii="Trebuchet MS" w:eastAsia="Trebuchet MS" w:hAnsi="Trebuchet MS" w:cs="Arial"/>
          <w:lang w:val="fr-FR" w:bidi="fr-FR"/>
        </w:rPr>
        <w:t>’</w:t>
      </w:r>
      <w:r w:rsidRPr="00F4112B">
        <w:rPr>
          <w:rFonts w:ascii="Trebuchet MS" w:eastAsia="Trebuchet MS" w:hAnsi="Trebuchet MS" w:cs="Arial"/>
          <w:lang w:val="fr-FR" w:bidi="fr-FR"/>
        </w:rPr>
        <w:t>au 1</w:t>
      </w:r>
      <w:r w:rsidRPr="00F4112B">
        <w:rPr>
          <w:rFonts w:ascii="Trebuchet MS" w:eastAsia="Trebuchet MS" w:hAnsi="Trebuchet MS" w:cs="Arial"/>
          <w:vertAlign w:val="superscript"/>
          <w:lang w:val="fr-FR" w:bidi="fr-FR"/>
        </w:rPr>
        <w:t>er</w:t>
      </w:r>
      <w:r w:rsidRPr="00F4112B">
        <w:rPr>
          <w:rFonts w:ascii="Trebuchet MS" w:eastAsia="Trebuchet MS" w:hAnsi="Trebuchet MS" w:cs="Arial"/>
          <w:lang w:val="fr-FR" w:bidi="fr-FR"/>
        </w:rPr>
        <w:t xml:space="preserve"> décembre 2021. </w:t>
      </w:r>
    </w:p>
    <w:p w14:paraId="3AFAA1CB" w14:textId="72D2C0E7" w:rsidR="008B500D" w:rsidRPr="00CE6B73" w:rsidRDefault="008B500D" w:rsidP="008B500D">
      <w:pPr>
        <w:jc w:val="both"/>
        <w:rPr>
          <w:rFonts w:ascii="Trebuchet MS" w:hAnsi="Trebuchet MS" w:cs="Arial"/>
          <w:lang w:val="fr-BE"/>
        </w:rPr>
      </w:pPr>
      <w:r w:rsidRPr="00F4112B">
        <w:rPr>
          <w:rFonts w:ascii="Trebuchet MS" w:eastAsia="Trebuchet MS" w:hAnsi="Trebuchet MS" w:cs="Arial"/>
          <w:lang w:val="fr-FR" w:bidi="fr-FR"/>
        </w:rPr>
        <w:t>Ainsi, les augmentations du salaire mensuel brut déjà accordées avant le 1</w:t>
      </w:r>
      <w:r w:rsidRPr="00F4112B">
        <w:rPr>
          <w:rFonts w:ascii="Trebuchet MS" w:eastAsia="Trebuchet MS" w:hAnsi="Trebuchet MS" w:cs="Arial"/>
          <w:vertAlign w:val="superscript"/>
          <w:lang w:val="fr-FR" w:bidi="fr-FR"/>
        </w:rPr>
        <w:t>er</w:t>
      </w:r>
      <w:r w:rsidRPr="00F4112B">
        <w:rPr>
          <w:rFonts w:ascii="Trebuchet MS" w:eastAsia="Trebuchet MS" w:hAnsi="Trebuchet MS" w:cs="Arial"/>
          <w:lang w:val="fr-FR" w:bidi="fr-FR"/>
        </w:rPr>
        <w:t xml:space="preserve"> décembre 2021 peuvent être comptabilisées dans l</w:t>
      </w:r>
      <w:r w:rsidR="00804EC4">
        <w:rPr>
          <w:rFonts w:ascii="Trebuchet MS" w:eastAsia="Trebuchet MS" w:hAnsi="Trebuchet MS" w:cs="Arial"/>
          <w:lang w:val="fr-FR" w:bidi="fr-FR"/>
        </w:rPr>
        <w:t>’</w:t>
      </w:r>
      <w:r w:rsidRPr="00F4112B">
        <w:rPr>
          <w:rFonts w:ascii="Trebuchet MS" w:eastAsia="Trebuchet MS" w:hAnsi="Trebuchet MS" w:cs="Arial"/>
          <w:lang w:val="fr-FR" w:bidi="fr-FR"/>
        </w:rPr>
        <w:t>augmentation salariale de 0,4</w:t>
      </w:r>
      <w:r w:rsidR="003F3FE7">
        <w:rPr>
          <w:rFonts w:ascii="Trebuchet MS" w:eastAsia="Trebuchet MS" w:hAnsi="Trebuchet MS" w:cs="Arial"/>
          <w:lang w:val="fr-FR" w:bidi="fr-FR"/>
        </w:rPr>
        <w:t>%</w:t>
      </w:r>
      <w:r w:rsidRPr="00F4112B">
        <w:rPr>
          <w:rFonts w:ascii="Trebuchet MS" w:eastAsia="Trebuchet MS" w:hAnsi="Trebuchet MS" w:cs="Arial"/>
          <w:lang w:val="fr-FR" w:bidi="fr-FR"/>
        </w:rPr>
        <w:t xml:space="preserve"> du 1</w:t>
      </w:r>
      <w:r w:rsidRPr="00F4112B">
        <w:rPr>
          <w:rFonts w:ascii="Trebuchet MS" w:eastAsia="Trebuchet MS" w:hAnsi="Trebuchet MS" w:cs="Arial"/>
          <w:vertAlign w:val="superscript"/>
          <w:lang w:val="fr-FR" w:bidi="fr-FR"/>
        </w:rPr>
        <w:t>er</w:t>
      </w:r>
      <w:r w:rsidRPr="00F4112B">
        <w:rPr>
          <w:rFonts w:ascii="Trebuchet MS" w:eastAsia="Trebuchet MS" w:hAnsi="Trebuchet MS" w:cs="Arial"/>
          <w:lang w:val="fr-FR" w:bidi="fr-FR"/>
        </w:rPr>
        <w:t xml:space="preserve"> décembre 2021.</w:t>
      </w:r>
    </w:p>
    <w:p w14:paraId="5A2E748A" w14:textId="59478FA7" w:rsidR="007D3C85" w:rsidRPr="00CE6B73" w:rsidRDefault="008B500D" w:rsidP="008B500D">
      <w:pPr>
        <w:jc w:val="both"/>
        <w:rPr>
          <w:rFonts w:ascii="Trebuchet MS" w:hAnsi="Trebuchet MS" w:cs="Arial"/>
          <w:lang w:val="fr-BE"/>
        </w:rPr>
      </w:pPr>
      <w:r w:rsidRPr="00C2177B">
        <w:rPr>
          <w:rFonts w:ascii="Trebuchet MS" w:eastAsia="Trebuchet MS" w:hAnsi="Trebuchet MS" w:cs="Arial"/>
          <w:lang w:val="fr-FR" w:bidi="fr-FR"/>
        </w:rPr>
        <w:t>Une augmentation du salaire mensuel brut peut donc également être accordée et imputée après le 1</w:t>
      </w:r>
      <w:r w:rsidRPr="00C2177B">
        <w:rPr>
          <w:rFonts w:ascii="Trebuchet MS" w:eastAsia="Trebuchet MS" w:hAnsi="Trebuchet MS" w:cs="Arial"/>
          <w:vertAlign w:val="superscript"/>
          <w:lang w:val="fr-FR" w:bidi="fr-FR"/>
        </w:rPr>
        <w:t>er</w:t>
      </w:r>
      <w:r w:rsidRPr="00C2177B">
        <w:rPr>
          <w:rFonts w:ascii="Trebuchet MS" w:eastAsia="Trebuchet MS" w:hAnsi="Trebuchet MS" w:cs="Arial"/>
          <w:lang w:val="fr-FR" w:bidi="fr-FR"/>
        </w:rPr>
        <w:t xml:space="preserve"> décembre 202</w:t>
      </w:r>
      <w:r w:rsidR="0079494A">
        <w:rPr>
          <w:rFonts w:ascii="Trebuchet MS" w:eastAsia="Trebuchet MS" w:hAnsi="Trebuchet MS" w:cs="Arial"/>
          <w:lang w:val="fr-FR" w:bidi="fr-FR"/>
        </w:rPr>
        <w:t>1</w:t>
      </w:r>
      <w:r w:rsidRPr="00C2177B">
        <w:rPr>
          <w:rFonts w:ascii="Trebuchet MS" w:eastAsia="Trebuchet MS" w:hAnsi="Trebuchet MS" w:cs="Arial"/>
          <w:lang w:val="fr-FR" w:bidi="fr-FR"/>
        </w:rPr>
        <w:t>, pour autant que le budget de pouvoir d</w:t>
      </w:r>
      <w:r w:rsidR="00804EC4">
        <w:rPr>
          <w:rFonts w:ascii="Trebuchet MS" w:eastAsia="Trebuchet MS" w:hAnsi="Trebuchet MS" w:cs="Arial"/>
          <w:lang w:val="fr-FR" w:bidi="fr-FR"/>
        </w:rPr>
        <w:t>’</w:t>
      </w:r>
      <w:r w:rsidRPr="00C2177B">
        <w:rPr>
          <w:rFonts w:ascii="Trebuchet MS" w:eastAsia="Trebuchet MS" w:hAnsi="Trebuchet MS" w:cs="Arial"/>
          <w:lang w:val="fr-FR" w:bidi="fr-FR"/>
        </w:rPr>
        <w:t>achat octroyé en 2021-2022 soit au moins équivalent à l</w:t>
      </w:r>
      <w:r w:rsidR="00804EC4">
        <w:rPr>
          <w:rFonts w:ascii="Trebuchet MS" w:eastAsia="Trebuchet MS" w:hAnsi="Trebuchet MS" w:cs="Arial"/>
          <w:lang w:val="fr-FR" w:bidi="fr-FR"/>
        </w:rPr>
        <w:t>’</w:t>
      </w:r>
      <w:r w:rsidRPr="00C2177B">
        <w:rPr>
          <w:rFonts w:ascii="Trebuchet MS" w:eastAsia="Trebuchet MS" w:hAnsi="Trebuchet MS" w:cs="Arial"/>
          <w:lang w:val="fr-FR" w:bidi="fr-FR"/>
        </w:rPr>
        <w:t>augmentation salariale de 0,4</w:t>
      </w:r>
      <w:r w:rsidR="003F3FE7">
        <w:rPr>
          <w:rFonts w:ascii="Trebuchet MS" w:eastAsia="Trebuchet MS" w:hAnsi="Trebuchet MS" w:cs="Arial"/>
          <w:lang w:val="fr-FR" w:bidi="fr-FR"/>
        </w:rPr>
        <w:t>%</w:t>
      </w:r>
      <w:r w:rsidRPr="00C2177B">
        <w:rPr>
          <w:rFonts w:ascii="Trebuchet MS" w:eastAsia="Trebuchet MS" w:hAnsi="Trebuchet MS" w:cs="Arial"/>
          <w:lang w:val="fr-FR" w:bidi="fr-FR"/>
        </w:rPr>
        <w:t xml:space="preserve"> octroyée pendant la période décembre 2021</w:t>
      </w:r>
      <w:r w:rsidR="00AE5BBC">
        <w:rPr>
          <w:rFonts w:ascii="Trebuchet MS" w:eastAsia="Trebuchet MS" w:hAnsi="Trebuchet MS" w:cs="Arial"/>
          <w:lang w:val="fr-FR" w:bidi="fr-FR"/>
        </w:rPr>
        <w:t>-</w:t>
      </w:r>
      <w:r w:rsidRPr="00C2177B">
        <w:rPr>
          <w:rFonts w:ascii="Trebuchet MS" w:eastAsia="Trebuchet MS" w:hAnsi="Trebuchet MS" w:cs="Arial"/>
          <w:lang w:val="fr-FR" w:bidi="fr-FR"/>
        </w:rPr>
        <w:t xml:space="preserve">décembre 2022. </w:t>
      </w:r>
    </w:p>
    <w:p w14:paraId="3C1DAD9B" w14:textId="62C6B28D" w:rsidR="008B500D" w:rsidRPr="00CE6B73" w:rsidRDefault="008B500D" w:rsidP="008B500D">
      <w:pPr>
        <w:jc w:val="both"/>
        <w:rPr>
          <w:rFonts w:ascii="Trebuchet MS" w:hAnsi="Trebuchet MS" w:cs="Arial"/>
          <w:lang w:val="fr-BE"/>
        </w:rPr>
      </w:pPr>
      <w:r w:rsidRPr="00C2177B">
        <w:rPr>
          <w:rFonts w:ascii="Trebuchet MS" w:eastAsia="Trebuchet MS" w:hAnsi="Trebuchet MS" w:cs="Arial"/>
          <w:lang w:val="fr-FR" w:bidi="fr-FR"/>
        </w:rPr>
        <w:t>Ainsi, le salaire mensuel peut par exemple être augmenté de 0,4</w:t>
      </w:r>
      <w:r w:rsidR="003F3FE7">
        <w:rPr>
          <w:rFonts w:ascii="Trebuchet MS" w:eastAsia="Trebuchet MS" w:hAnsi="Trebuchet MS" w:cs="Arial"/>
          <w:lang w:val="fr-FR" w:bidi="fr-FR"/>
        </w:rPr>
        <w:t>%</w:t>
      </w:r>
      <w:r w:rsidRPr="00C2177B">
        <w:rPr>
          <w:rFonts w:ascii="Trebuchet MS" w:eastAsia="Trebuchet MS" w:hAnsi="Trebuchet MS" w:cs="Arial"/>
          <w:lang w:val="fr-FR" w:bidi="fr-FR"/>
        </w:rPr>
        <w:t xml:space="preserve"> seulement à partir du 1</w:t>
      </w:r>
      <w:r w:rsidRPr="00C2177B">
        <w:rPr>
          <w:rFonts w:ascii="Trebuchet MS" w:eastAsia="Trebuchet MS" w:hAnsi="Trebuchet MS" w:cs="Arial"/>
          <w:vertAlign w:val="superscript"/>
          <w:lang w:val="fr-FR" w:bidi="fr-FR"/>
        </w:rPr>
        <w:t>er</w:t>
      </w:r>
      <w:r w:rsidRPr="00C2177B">
        <w:rPr>
          <w:rFonts w:ascii="Trebuchet MS" w:eastAsia="Trebuchet MS" w:hAnsi="Trebuchet MS" w:cs="Arial"/>
          <w:lang w:val="fr-FR" w:bidi="fr-FR"/>
        </w:rPr>
        <w:t xml:space="preserve"> janvier 2022 au lieu du 1</w:t>
      </w:r>
      <w:r w:rsidRPr="00C2177B">
        <w:rPr>
          <w:rFonts w:ascii="Trebuchet MS" w:eastAsia="Trebuchet MS" w:hAnsi="Trebuchet MS" w:cs="Arial"/>
          <w:vertAlign w:val="superscript"/>
          <w:lang w:val="fr-FR" w:bidi="fr-FR"/>
        </w:rPr>
        <w:t>er</w:t>
      </w:r>
      <w:r w:rsidRPr="00C2177B">
        <w:rPr>
          <w:rFonts w:ascii="Trebuchet MS" w:eastAsia="Trebuchet MS" w:hAnsi="Trebuchet MS" w:cs="Arial"/>
          <w:lang w:val="fr-FR" w:bidi="fr-FR"/>
        </w:rPr>
        <w:t xml:space="preserve"> décembre 2021, à condition qu</w:t>
      </w:r>
      <w:r w:rsidR="00804EC4">
        <w:rPr>
          <w:rFonts w:ascii="Trebuchet MS" w:eastAsia="Trebuchet MS" w:hAnsi="Trebuchet MS" w:cs="Arial"/>
          <w:lang w:val="fr-FR" w:bidi="fr-FR"/>
        </w:rPr>
        <w:t>’</w:t>
      </w:r>
      <w:r w:rsidRPr="00C2177B">
        <w:rPr>
          <w:rFonts w:ascii="Trebuchet MS" w:eastAsia="Trebuchet MS" w:hAnsi="Trebuchet MS" w:cs="Arial"/>
          <w:lang w:val="fr-FR" w:bidi="fr-FR"/>
        </w:rPr>
        <w:t>une prime unique correspondant à l</w:t>
      </w:r>
      <w:r w:rsidR="00804EC4">
        <w:rPr>
          <w:rFonts w:ascii="Trebuchet MS" w:eastAsia="Trebuchet MS" w:hAnsi="Trebuchet MS" w:cs="Arial"/>
          <w:lang w:val="fr-FR" w:bidi="fr-FR"/>
        </w:rPr>
        <w:t>’</w:t>
      </w:r>
      <w:r w:rsidRPr="00C2177B">
        <w:rPr>
          <w:rFonts w:ascii="Trebuchet MS" w:eastAsia="Trebuchet MS" w:hAnsi="Trebuchet MS" w:cs="Arial"/>
          <w:lang w:val="fr-FR" w:bidi="fr-FR"/>
        </w:rPr>
        <w:t>augmentation salariale de 0,4</w:t>
      </w:r>
      <w:r w:rsidR="003F3FE7">
        <w:rPr>
          <w:rFonts w:ascii="Trebuchet MS" w:eastAsia="Trebuchet MS" w:hAnsi="Trebuchet MS" w:cs="Arial"/>
          <w:lang w:val="fr-FR" w:bidi="fr-FR"/>
        </w:rPr>
        <w:t>%</w:t>
      </w:r>
      <w:r w:rsidRPr="00C2177B">
        <w:rPr>
          <w:rFonts w:ascii="Trebuchet MS" w:eastAsia="Trebuchet MS" w:hAnsi="Trebuchet MS" w:cs="Arial"/>
          <w:lang w:val="fr-FR" w:bidi="fr-FR"/>
        </w:rPr>
        <w:t xml:space="preserve"> pour la période de décembre 2021 (et à la prime de fin d</w:t>
      </w:r>
      <w:r w:rsidR="00804EC4">
        <w:rPr>
          <w:rFonts w:ascii="Trebuchet MS" w:eastAsia="Trebuchet MS" w:hAnsi="Trebuchet MS" w:cs="Arial"/>
          <w:lang w:val="fr-FR" w:bidi="fr-FR"/>
        </w:rPr>
        <w:t>’</w:t>
      </w:r>
      <w:r w:rsidRPr="00C2177B">
        <w:rPr>
          <w:rFonts w:ascii="Trebuchet MS" w:eastAsia="Trebuchet MS" w:hAnsi="Trebuchet MS" w:cs="Arial"/>
          <w:lang w:val="fr-FR" w:bidi="fr-FR"/>
        </w:rPr>
        <w:t>année de 0,4</w:t>
      </w:r>
      <w:r w:rsidR="003F3FE7">
        <w:rPr>
          <w:rFonts w:ascii="Trebuchet MS" w:eastAsia="Trebuchet MS" w:hAnsi="Trebuchet MS" w:cs="Arial"/>
          <w:lang w:val="fr-FR" w:bidi="fr-FR"/>
        </w:rPr>
        <w:t>%</w:t>
      </w:r>
      <w:r w:rsidRPr="00C2177B">
        <w:rPr>
          <w:rFonts w:ascii="Trebuchet MS" w:eastAsia="Trebuchet MS" w:hAnsi="Trebuchet MS" w:cs="Arial"/>
          <w:lang w:val="fr-FR" w:bidi="fr-FR"/>
        </w:rPr>
        <w:t>) soit versée en janvier 2022. Si l</w:t>
      </w:r>
      <w:r w:rsidR="00804EC4">
        <w:rPr>
          <w:rFonts w:ascii="Trebuchet MS" w:eastAsia="Trebuchet MS" w:hAnsi="Trebuchet MS" w:cs="Arial"/>
          <w:lang w:val="fr-FR" w:bidi="fr-FR"/>
        </w:rPr>
        <w:t>’</w:t>
      </w:r>
      <w:r w:rsidRPr="00C2177B">
        <w:rPr>
          <w:rFonts w:ascii="Trebuchet MS" w:eastAsia="Trebuchet MS" w:hAnsi="Trebuchet MS" w:cs="Arial"/>
          <w:lang w:val="fr-FR" w:bidi="fr-FR"/>
        </w:rPr>
        <w:t>augmentation salariale de 0,4</w:t>
      </w:r>
      <w:r w:rsidR="003F3FE7">
        <w:rPr>
          <w:rFonts w:ascii="Trebuchet MS" w:eastAsia="Trebuchet MS" w:hAnsi="Trebuchet MS" w:cs="Arial"/>
          <w:lang w:val="fr-FR" w:bidi="fr-FR"/>
        </w:rPr>
        <w:t>%</w:t>
      </w:r>
      <w:r w:rsidRPr="00C2177B">
        <w:rPr>
          <w:rFonts w:ascii="Trebuchet MS" w:eastAsia="Trebuchet MS" w:hAnsi="Trebuchet MS" w:cs="Arial"/>
          <w:lang w:val="fr-FR" w:bidi="fr-FR"/>
        </w:rPr>
        <w:t xml:space="preserve"> est accordée après le 1</w:t>
      </w:r>
      <w:r w:rsidRPr="00C2177B">
        <w:rPr>
          <w:rFonts w:ascii="Trebuchet MS" w:eastAsia="Trebuchet MS" w:hAnsi="Trebuchet MS" w:cs="Arial"/>
          <w:vertAlign w:val="superscript"/>
          <w:lang w:val="fr-FR" w:bidi="fr-FR"/>
        </w:rPr>
        <w:t>er</w:t>
      </w:r>
      <w:r w:rsidRPr="00C2177B">
        <w:rPr>
          <w:rFonts w:ascii="Trebuchet MS" w:eastAsia="Trebuchet MS" w:hAnsi="Trebuchet MS" w:cs="Arial"/>
          <w:lang w:val="fr-FR" w:bidi="fr-FR"/>
        </w:rPr>
        <w:t xml:space="preserve"> décembre 2021, il est d</w:t>
      </w:r>
      <w:r w:rsidR="00804EC4">
        <w:rPr>
          <w:rFonts w:ascii="Trebuchet MS" w:eastAsia="Trebuchet MS" w:hAnsi="Trebuchet MS" w:cs="Arial"/>
          <w:lang w:val="fr-FR" w:bidi="fr-FR"/>
        </w:rPr>
        <w:t>’</w:t>
      </w:r>
      <w:r w:rsidRPr="00C2177B">
        <w:rPr>
          <w:rFonts w:ascii="Trebuchet MS" w:eastAsia="Trebuchet MS" w:hAnsi="Trebuchet MS" w:cs="Arial"/>
          <w:lang w:val="fr-FR" w:bidi="fr-FR"/>
        </w:rPr>
        <w:t xml:space="preserve">autant plus conseillé de veiller à une bonne communication et, si nécessaire, à une concertation adéquate avec la délégation syndicale. </w:t>
      </w:r>
    </w:p>
    <w:p w14:paraId="5999EA60" w14:textId="34794075" w:rsidR="008B500D" w:rsidRPr="00CE6B73" w:rsidRDefault="008B500D" w:rsidP="008B500D">
      <w:pPr>
        <w:jc w:val="both"/>
        <w:rPr>
          <w:rFonts w:ascii="Trebuchet MS" w:hAnsi="Trebuchet MS" w:cs="Arial"/>
          <w:lang w:val="fr-BE"/>
        </w:rPr>
      </w:pPr>
      <w:r w:rsidRPr="00C446D2">
        <w:rPr>
          <w:rFonts w:ascii="Trebuchet MS" w:eastAsia="Trebuchet MS" w:hAnsi="Trebuchet MS" w:cs="Arial"/>
          <w:lang w:val="fr-FR" w:bidi="fr-FR"/>
        </w:rPr>
        <w:t>Comme par le passé, au lieu d</w:t>
      </w:r>
      <w:r w:rsidR="00804EC4">
        <w:rPr>
          <w:rFonts w:ascii="Trebuchet MS" w:eastAsia="Trebuchet MS" w:hAnsi="Trebuchet MS" w:cs="Arial"/>
          <w:lang w:val="fr-FR" w:bidi="fr-FR"/>
        </w:rPr>
        <w:t>’</w:t>
      </w:r>
      <w:r w:rsidRPr="00C446D2">
        <w:rPr>
          <w:rFonts w:ascii="Trebuchet MS" w:eastAsia="Trebuchet MS" w:hAnsi="Trebuchet MS" w:cs="Arial"/>
          <w:lang w:val="fr-FR" w:bidi="fr-FR"/>
        </w:rPr>
        <w:t>une augmentation du salaire mensuel brut, il est possible d</w:t>
      </w:r>
      <w:r w:rsidR="00804EC4">
        <w:rPr>
          <w:rFonts w:ascii="Trebuchet MS" w:eastAsia="Trebuchet MS" w:hAnsi="Trebuchet MS" w:cs="Arial"/>
          <w:lang w:val="fr-FR" w:bidi="fr-FR"/>
        </w:rPr>
        <w:t>’</w:t>
      </w:r>
      <w:r w:rsidRPr="00C446D2">
        <w:rPr>
          <w:rFonts w:ascii="Trebuchet MS" w:eastAsia="Trebuchet MS" w:hAnsi="Trebuchet MS" w:cs="Arial"/>
          <w:lang w:val="fr-FR" w:bidi="fr-FR"/>
        </w:rPr>
        <w:t>accorder un autre avantage équivalent en termes de pouvoir d</w:t>
      </w:r>
      <w:r w:rsidR="00804EC4">
        <w:rPr>
          <w:rFonts w:ascii="Trebuchet MS" w:eastAsia="Trebuchet MS" w:hAnsi="Trebuchet MS" w:cs="Arial"/>
          <w:lang w:val="fr-FR" w:bidi="fr-FR"/>
        </w:rPr>
        <w:t>’</w:t>
      </w:r>
      <w:r w:rsidRPr="00C446D2">
        <w:rPr>
          <w:rFonts w:ascii="Trebuchet MS" w:eastAsia="Trebuchet MS" w:hAnsi="Trebuchet MS" w:cs="Arial"/>
          <w:lang w:val="fr-FR" w:bidi="fr-FR"/>
        </w:rPr>
        <w:t>achat. Comme la CCT prévoit que le salaire mensuel brut augmente normalement de 0,4</w:t>
      </w:r>
      <w:r w:rsidR="003F3FE7">
        <w:rPr>
          <w:rFonts w:ascii="Trebuchet MS" w:eastAsia="Trebuchet MS" w:hAnsi="Trebuchet MS" w:cs="Arial"/>
          <w:lang w:val="fr-FR" w:bidi="fr-FR"/>
        </w:rPr>
        <w:t>%</w:t>
      </w:r>
      <w:r w:rsidRPr="00C446D2">
        <w:rPr>
          <w:rFonts w:ascii="Trebuchet MS" w:eastAsia="Trebuchet MS" w:hAnsi="Trebuchet MS" w:cs="Arial"/>
          <w:lang w:val="fr-FR" w:bidi="fr-FR"/>
        </w:rPr>
        <w:t xml:space="preserve"> au 1</w:t>
      </w:r>
      <w:r w:rsidRPr="00CE6B73">
        <w:rPr>
          <w:rFonts w:ascii="Trebuchet MS" w:eastAsia="Trebuchet MS" w:hAnsi="Trebuchet MS" w:cs="Arial"/>
          <w:vertAlign w:val="superscript"/>
          <w:lang w:val="fr-FR" w:bidi="fr-FR"/>
        </w:rPr>
        <w:t>er</w:t>
      </w:r>
      <w:r w:rsidRPr="00C446D2">
        <w:rPr>
          <w:rFonts w:ascii="Trebuchet MS" w:eastAsia="Trebuchet MS" w:hAnsi="Trebuchet MS" w:cs="Arial"/>
          <w:lang w:val="fr-FR" w:bidi="fr-FR"/>
        </w:rPr>
        <w:t xml:space="preserve"> décembre 2021, le délai pour décider d</w:t>
      </w:r>
      <w:r w:rsidR="00804EC4">
        <w:rPr>
          <w:rFonts w:ascii="Trebuchet MS" w:eastAsia="Trebuchet MS" w:hAnsi="Trebuchet MS" w:cs="Arial"/>
          <w:lang w:val="fr-FR" w:bidi="fr-FR"/>
        </w:rPr>
        <w:t>’</w:t>
      </w:r>
      <w:r w:rsidRPr="00C446D2">
        <w:rPr>
          <w:rFonts w:ascii="Trebuchet MS" w:eastAsia="Trebuchet MS" w:hAnsi="Trebuchet MS" w:cs="Arial"/>
          <w:lang w:val="fr-FR" w:bidi="fr-FR"/>
        </w:rPr>
        <w:t>un autre avantage équivalent est en réalité très restreint</w:t>
      </w:r>
      <w:r w:rsidR="00AE5BBC">
        <w:rPr>
          <w:rFonts w:ascii="Trebuchet MS" w:eastAsia="Trebuchet MS" w:hAnsi="Trebuchet MS" w:cs="Arial"/>
          <w:lang w:val="fr-FR" w:bidi="fr-FR"/>
        </w:rPr>
        <w:t> </w:t>
      </w:r>
      <w:r w:rsidRPr="00C446D2">
        <w:rPr>
          <w:rFonts w:ascii="Trebuchet MS" w:eastAsia="Trebuchet MS" w:hAnsi="Trebuchet MS" w:cs="Arial"/>
          <w:lang w:val="fr-FR" w:bidi="fr-FR"/>
        </w:rPr>
        <w:t>:</w:t>
      </w:r>
    </w:p>
    <w:p w14:paraId="00C14144" w14:textId="338D9C41" w:rsidR="008B500D" w:rsidRPr="00CE6B73" w:rsidRDefault="008B500D" w:rsidP="000B1F52">
      <w:pPr>
        <w:tabs>
          <w:tab w:val="left" w:pos="426"/>
        </w:tabs>
        <w:ind w:left="426" w:hanging="426"/>
        <w:jc w:val="both"/>
        <w:rPr>
          <w:rFonts w:ascii="Trebuchet MS" w:hAnsi="Trebuchet MS" w:cs="Arial"/>
          <w:lang w:val="fr-BE"/>
        </w:rPr>
      </w:pPr>
      <w:r w:rsidRPr="00C446D2">
        <w:rPr>
          <w:rFonts w:ascii="Trebuchet MS" w:eastAsia="Trebuchet MS" w:hAnsi="Trebuchet MS" w:cs="Arial"/>
          <w:lang w:val="fr-FR" w:bidi="fr-FR"/>
        </w:rPr>
        <w:t xml:space="preserve">- </w:t>
      </w:r>
      <w:r w:rsidR="000B1F52">
        <w:rPr>
          <w:rFonts w:ascii="Trebuchet MS" w:eastAsia="Trebuchet MS" w:hAnsi="Trebuchet MS" w:cs="Arial"/>
          <w:lang w:val="fr-FR" w:bidi="fr-FR"/>
        </w:rPr>
        <w:tab/>
      </w:r>
      <w:r w:rsidRPr="00C446D2">
        <w:rPr>
          <w:rFonts w:ascii="Trebuchet MS" w:eastAsia="Trebuchet MS" w:hAnsi="Trebuchet MS" w:cs="Arial"/>
          <w:lang w:val="fr-FR" w:bidi="fr-FR"/>
        </w:rPr>
        <w:t>dans les entreprises dotées d</w:t>
      </w:r>
      <w:r w:rsidR="00804EC4">
        <w:rPr>
          <w:rFonts w:ascii="Trebuchet MS" w:eastAsia="Trebuchet MS" w:hAnsi="Trebuchet MS" w:cs="Arial"/>
          <w:lang w:val="fr-FR" w:bidi="fr-FR"/>
        </w:rPr>
        <w:t>’</w:t>
      </w:r>
      <w:r w:rsidRPr="00C446D2">
        <w:rPr>
          <w:rFonts w:ascii="Trebuchet MS" w:eastAsia="Trebuchet MS" w:hAnsi="Trebuchet MS" w:cs="Arial"/>
          <w:lang w:val="fr-FR" w:bidi="fr-FR"/>
        </w:rPr>
        <w:t>une délégation syndicale, l</w:t>
      </w:r>
      <w:r w:rsidR="00804EC4">
        <w:rPr>
          <w:rFonts w:ascii="Trebuchet MS" w:eastAsia="Trebuchet MS" w:hAnsi="Trebuchet MS" w:cs="Arial"/>
          <w:lang w:val="fr-FR" w:bidi="fr-FR"/>
        </w:rPr>
        <w:t>’</w:t>
      </w:r>
      <w:r w:rsidRPr="00C446D2">
        <w:rPr>
          <w:rFonts w:ascii="Trebuchet MS" w:eastAsia="Trebuchet MS" w:hAnsi="Trebuchet MS" w:cs="Arial"/>
          <w:lang w:val="fr-FR" w:bidi="fr-FR"/>
        </w:rPr>
        <w:t>avantage équivalent ne peut être introduit que sous réserve d</w:t>
      </w:r>
      <w:r w:rsidR="00804EC4">
        <w:rPr>
          <w:rFonts w:ascii="Trebuchet MS" w:eastAsia="Trebuchet MS" w:hAnsi="Trebuchet MS" w:cs="Arial"/>
          <w:lang w:val="fr-FR" w:bidi="fr-FR"/>
        </w:rPr>
        <w:t>’</w:t>
      </w:r>
      <w:r w:rsidRPr="00C446D2">
        <w:rPr>
          <w:rFonts w:ascii="Trebuchet MS" w:eastAsia="Trebuchet MS" w:hAnsi="Trebuchet MS" w:cs="Arial"/>
          <w:lang w:val="fr-FR" w:bidi="fr-FR"/>
        </w:rPr>
        <w:t>un accord d</w:t>
      </w:r>
      <w:r w:rsidR="00804EC4">
        <w:rPr>
          <w:rFonts w:ascii="Trebuchet MS" w:eastAsia="Trebuchet MS" w:hAnsi="Trebuchet MS" w:cs="Arial"/>
          <w:lang w:val="fr-FR" w:bidi="fr-FR"/>
        </w:rPr>
        <w:t>’</w:t>
      </w:r>
      <w:r w:rsidRPr="00C446D2">
        <w:rPr>
          <w:rFonts w:ascii="Trebuchet MS" w:eastAsia="Trebuchet MS" w:hAnsi="Trebuchet MS" w:cs="Arial"/>
          <w:lang w:val="fr-FR" w:bidi="fr-FR"/>
        </w:rPr>
        <w:t xml:space="preserve">entreprise conclu au plus tard le </w:t>
      </w:r>
      <w:r w:rsidRPr="00C446D2">
        <w:rPr>
          <w:rFonts w:ascii="Trebuchet MS" w:eastAsia="Trebuchet MS" w:hAnsi="Trebuchet MS" w:cs="Arial"/>
          <w:b/>
          <w:lang w:val="fr-FR" w:bidi="fr-FR"/>
        </w:rPr>
        <w:t>30 novembre 2021</w:t>
      </w:r>
      <w:r w:rsidRPr="00C446D2">
        <w:rPr>
          <w:rFonts w:ascii="Trebuchet MS" w:eastAsia="Trebuchet MS" w:hAnsi="Trebuchet MS" w:cs="Arial"/>
          <w:lang w:val="fr-FR" w:bidi="fr-FR"/>
        </w:rPr>
        <w:t>.</w:t>
      </w:r>
    </w:p>
    <w:p w14:paraId="10F17FC2" w14:textId="59CF4258" w:rsidR="008B500D" w:rsidRPr="00CE6B73" w:rsidRDefault="008B500D" w:rsidP="000B1F52">
      <w:pPr>
        <w:tabs>
          <w:tab w:val="left" w:pos="426"/>
        </w:tabs>
        <w:ind w:left="426" w:hanging="426"/>
        <w:jc w:val="both"/>
        <w:rPr>
          <w:rFonts w:ascii="Trebuchet MS" w:hAnsi="Trebuchet MS" w:cs="Arial"/>
          <w:lang w:val="fr-BE"/>
        </w:rPr>
      </w:pPr>
      <w:r w:rsidRPr="00C446D2">
        <w:rPr>
          <w:rFonts w:ascii="Trebuchet MS" w:eastAsia="Trebuchet MS" w:hAnsi="Trebuchet MS" w:cs="Arial"/>
          <w:lang w:val="fr-FR" w:bidi="fr-FR"/>
        </w:rPr>
        <w:t xml:space="preserve">- </w:t>
      </w:r>
      <w:r w:rsidR="000B1F52">
        <w:rPr>
          <w:rFonts w:ascii="Trebuchet MS" w:eastAsia="Trebuchet MS" w:hAnsi="Trebuchet MS" w:cs="Arial"/>
          <w:lang w:val="fr-FR" w:bidi="fr-FR"/>
        </w:rPr>
        <w:tab/>
      </w:r>
      <w:r w:rsidRPr="00C446D2">
        <w:rPr>
          <w:rFonts w:ascii="Trebuchet MS" w:eastAsia="Trebuchet MS" w:hAnsi="Trebuchet MS" w:cs="Arial"/>
          <w:lang w:val="fr-FR" w:bidi="fr-FR"/>
        </w:rPr>
        <w:t>dans les entreprises sans délégation syndicale, l</w:t>
      </w:r>
      <w:r w:rsidR="00804EC4">
        <w:rPr>
          <w:rFonts w:ascii="Trebuchet MS" w:eastAsia="Trebuchet MS" w:hAnsi="Trebuchet MS" w:cs="Arial"/>
          <w:lang w:val="fr-FR" w:bidi="fr-FR"/>
        </w:rPr>
        <w:t>’</w:t>
      </w:r>
      <w:r w:rsidRPr="00C446D2">
        <w:rPr>
          <w:rFonts w:ascii="Trebuchet MS" w:eastAsia="Trebuchet MS" w:hAnsi="Trebuchet MS" w:cs="Arial"/>
          <w:lang w:val="fr-FR" w:bidi="fr-FR"/>
        </w:rPr>
        <w:t>employeur doit informer par écrit et individuellement les employés de sa décision concernant l</w:t>
      </w:r>
      <w:r w:rsidR="00804EC4">
        <w:rPr>
          <w:rFonts w:ascii="Trebuchet MS" w:eastAsia="Trebuchet MS" w:hAnsi="Trebuchet MS" w:cs="Arial"/>
          <w:lang w:val="fr-FR" w:bidi="fr-FR"/>
        </w:rPr>
        <w:t>’</w:t>
      </w:r>
      <w:r w:rsidRPr="00C446D2">
        <w:rPr>
          <w:rFonts w:ascii="Trebuchet MS" w:eastAsia="Trebuchet MS" w:hAnsi="Trebuchet MS" w:cs="Arial"/>
          <w:lang w:val="fr-FR" w:bidi="fr-FR"/>
        </w:rPr>
        <w:t xml:space="preserve">avantage équivalent au plus tard le </w:t>
      </w:r>
      <w:r w:rsidRPr="00C446D2">
        <w:rPr>
          <w:rFonts w:ascii="Trebuchet MS" w:eastAsia="Trebuchet MS" w:hAnsi="Trebuchet MS" w:cs="Arial"/>
          <w:b/>
          <w:lang w:val="fr-FR" w:bidi="fr-FR"/>
        </w:rPr>
        <w:t>30 novembre 2021</w:t>
      </w:r>
      <w:r w:rsidRPr="00C446D2">
        <w:rPr>
          <w:rFonts w:ascii="Trebuchet MS" w:eastAsia="Trebuchet MS" w:hAnsi="Trebuchet MS" w:cs="Arial"/>
          <w:lang w:val="fr-FR" w:bidi="fr-FR"/>
        </w:rPr>
        <w:t>.</w:t>
      </w:r>
    </w:p>
    <w:p w14:paraId="1BBEF5D8" w14:textId="62EC8EE2" w:rsidR="008B500D" w:rsidRPr="00346201" w:rsidRDefault="008B500D" w:rsidP="008B500D">
      <w:pPr>
        <w:jc w:val="both"/>
        <w:rPr>
          <w:rFonts w:ascii="Trebuchet MS" w:hAnsi="Trebuchet MS" w:cs="Arial"/>
          <w:lang w:val="fr-BE"/>
        </w:rPr>
      </w:pPr>
      <w:r w:rsidRPr="00346201">
        <w:rPr>
          <w:rFonts w:ascii="Trebuchet MS" w:eastAsia="Trebuchet MS" w:hAnsi="Trebuchet MS" w:cs="Arial"/>
          <w:lang w:val="fr-FR" w:bidi="fr-FR"/>
        </w:rPr>
        <w:t>Si l</w:t>
      </w:r>
      <w:r w:rsidR="00804EC4">
        <w:rPr>
          <w:rFonts w:ascii="Trebuchet MS" w:eastAsia="Trebuchet MS" w:hAnsi="Trebuchet MS" w:cs="Arial"/>
          <w:lang w:val="fr-FR" w:bidi="fr-FR"/>
        </w:rPr>
        <w:t>’</w:t>
      </w:r>
      <w:r w:rsidRPr="00346201">
        <w:rPr>
          <w:rFonts w:ascii="Trebuchet MS" w:eastAsia="Trebuchet MS" w:hAnsi="Trebuchet MS" w:cs="Arial"/>
          <w:lang w:val="fr-FR" w:bidi="fr-FR"/>
        </w:rPr>
        <w:t>on opte pour un avantage équivalent plutôt que pour une augmentation salariale brute au 1</w:t>
      </w:r>
      <w:r w:rsidRPr="00346201">
        <w:rPr>
          <w:rFonts w:ascii="Trebuchet MS" w:eastAsia="Trebuchet MS" w:hAnsi="Trebuchet MS" w:cs="Arial"/>
          <w:vertAlign w:val="superscript"/>
          <w:lang w:val="fr-FR" w:bidi="fr-FR"/>
        </w:rPr>
        <w:t>er</w:t>
      </w:r>
      <w:r w:rsidRPr="00346201">
        <w:rPr>
          <w:rFonts w:ascii="Trebuchet MS" w:eastAsia="Trebuchet MS" w:hAnsi="Trebuchet MS" w:cs="Arial"/>
          <w:lang w:val="fr-FR" w:bidi="fr-FR"/>
        </w:rPr>
        <w:t xml:space="preserve"> décembre 2021, cela n</w:t>
      </w:r>
      <w:r w:rsidR="00804EC4">
        <w:rPr>
          <w:rFonts w:ascii="Trebuchet MS" w:eastAsia="Trebuchet MS" w:hAnsi="Trebuchet MS" w:cs="Arial"/>
          <w:lang w:val="fr-FR" w:bidi="fr-FR"/>
        </w:rPr>
        <w:t>’</w:t>
      </w:r>
      <w:r w:rsidRPr="00346201">
        <w:rPr>
          <w:rFonts w:ascii="Trebuchet MS" w:eastAsia="Trebuchet MS" w:hAnsi="Trebuchet MS" w:cs="Arial"/>
          <w:lang w:val="fr-FR" w:bidi="fr-FR"/>
        </w:rPr>
        <w:t>implique pas nécessairement que cet avantage équivalent doive être octroyé à partir du 1</w:t>
      </w:r>
      <w:r w:rsidRPr="00346201">
        <w:rPr>
          <w:rFonts w:ascii="Trebuchet MS" w:eastAsia="Trebuchet MS" w:hAnsi="Trebuchet MS" w:cs="Arial"/>
          <w:vertAlign w:val="superscript"/>
          <w:lang w:val="fr-FR" w:bidi="fr-FR"/>
        </w:rPr>
        <w:t>er</w:t>
      </w:r>
      <w:r w:rsidRPr="00346201">
        <w:rPr>
          <w:rFonts w:ascii="Trebuchet MS" w:eastAsia="Trebuchet MS" w:hAnsi="Trebuchet MS" w:cs="Arial"/>
          <w:lang w:val="fr-FR" w:bidi="fr-FR"/>
        </w:rPr>
        <w:t xml:space="preserve"> décembre 2021. C</w:t>
      </w:r>
      <w:r w:rsidR="00804EC4">
        <w:rPr>
          <w:rFonts w:ascii="Trebuchet MS" w:eastAsia="Trebuchet MS" w:hAnsi="Trebuchet MS" w:cs="Arial"/>
          <w:lang w:val="fr-FR" w:bidi="fr-FR"/>
        </w:rPr>
        <w:t>’</w:t>
      </w:r>
      <w:r w:rsidRPr="00346201">
        <w:rPr>
          <w:rFonts w:ascii="Trebuchet MS" w:eastAsia="Trebuchet MS" w:hAnsi="Trebuchet MS" w:cs="Arial"/>
          <w:lang w:val="fr-FR" w:bidi="fr-FR"/>
        </w:rPr>
        <w:t>est au niveau de l</w:t>
      </w:r>
      <w:r w:rsidR="00804EC4">
        <w:rPr>
          <w:rFonts w:ascii="Trebuchet MS" w:eastAsia="Trebuchet MS" w:hAnsi="Trebuchet MS" w:cs="Arial"/>
          <w:lang w:val="fr-FR" w:bidi="fr-FR"/>
        </w:rPr>
        <w:t>’</w:t>
      </w:r>
      <w:r w:rsidRPr="00346201">
        <w:rPr>
          <w:rFonts w:ascii="Trebuchet MS" w:eastAsia="Trebuchet MS" w:hAnsi="Trebuchet MS" w:cs="Arial"/>
          <w:lang w:val="fr-FR" w:bidi="fr-FR"/>
        </w:rPr>
        <w:t>entreprise qu</w:t>
      </w:r>
      <w:r w:rsidR="00804EC4">
        <w:rPr>
          <w:rFonts w:ascii="Trebuchet MS" w:eastAsia="Trebuchet MS" w:hAnsi="Trebuchet MS" w:cs="Arial"/>
          <w:lang w:val="fr-FR" w:bidi="fr-FR"/>
        </w:rPr>
        <w:t>’</w:t>
      </w:r>
      <w:r w:rsidRPr="00346201">
        <w:rPr>
          <w:rFonts w:ascii="Trebuchet MS" w:eastAsia="Trebuchet MS" w:hAnsi="Trebuchet MS" w:cs="Arial"/>
          <w:lang w:val="fr-FR" w:bidi="fr-FR"/>
        </w:rPr>
        <w:t>il convient de déterminer comment et quand il doit être octroyé, pour autant que les conditions suivantes soient remplies</w:t>
      </w:r>
      <w:r w:rsidR="00AE5BBC" w:rsidRPr="00346201">
        <w:rPr>
          <w:rFonts w:ascii="Trebuchet MS" w:eastAsia="Trebuchet MS" w:hAnsi="Trebuchet MS" w:cs="Arial"/>
          <w:lang w:val="fr-FR" w:bidi="fr-FR"/>
        </w:rPr>
        <w:t> </w:t>
      </w:r>
      <w:r w:rsidR="00FF0140">
        <w:rPr>
          <w:rFonts w:ascii="Trebuchet MS" w:eastAsia="Trebuchet MS" w:hAnsi="Trebuchet MS" w:cs="Arial"/>
          <w:lang w:val="fr-FR" w:bidi="fr-FR"/>
        </w:rPr>
        <w:t>:</w:t>
      </w:r>
    </w:p>
    <w:p w14:paraId="07EA1F93" w14:textId="42CBADC9" w:rsidR="008B500D" w:rsidRPr="00346201" w:rsidRDefault="008B500D" w:rsidP="000A5796">
      <w:pPr>
        <w:pStyle w:val="ListParagraph"/>
        <w:numPr>
          <w:ilvl w:val="0"/>
          <w:numId w:val="2"/>
        </w:numPr>
        <w:ind w:left="426" w:hanging="426"/>
        <w:jc w:val="both"/>
        <w:rPr>
          <w:rFonts w:ascii="Trebuchet MS" w:hAnsi="Trebuchet MS" w:cs="Arial"/>
          <w:lang w:val="fr-BE"/>
        </w:rPr>
      </w:pPr>
      <w:r w:rsidRPr="00346201">
        <w:rPr>
          <w:rFonts w:ascii="Trebuchet MS" w:eastAsia="Trebuchet MS" w:hAnsi="Trebuchet MS" w:cs="Arial"/>
          <w:lang w:val="fr-FR" w:bidi="fr-FR"/>
        </w:rPr>
        <w:t>imputation sur le coût salarial total si l</w:t>
      </w:r>
      <w:r w:rsidR="00804EC4">
        <w:rPr>
          <w:rFonts w:ascii="Trebuchet MS" w:eastAsia="Trebuchet MS" w:hAnsi="Trebuchet MS" w:cs="Arial"/>
          <w:lang w:val="fr-FR" w:bidi="fr-FR"/>
        </w:rPr>
        <w:t>’</w:t>
      </w:r>
      <w:r w:rsidRPr="00346201">
        <w:rPr>
          <w:rFonts w:ascii="Trebuchet MS" w:eastAsia="Trebuchet MS" w:hAnsi="Trebuchet MS" w:cs="Arial"/>
          <w:lang w:val="fr-FR" w:bidi="fr-FR"/>
        </w:rPr>
        <w:t>on n</w:t>
      </w:r>
      <w:r w:rsidR="00804EC4">
        <w:rPr>
          <w:rFonts w:ascii="Trebuchet MS" w:eastAsia="Trebuchet MS" w:hAnsi="Trebuchet MS" w:cs="Arial"/>
          <w:lang w:val="fr-FR" w:bidi="fr-FR"/>
        </w:rPr>
        <w:t>’</w:t>
      </w:r>
      <w:r w:rsidRPr="00346201">
        <w:rPr>
          <w:rFonts w:ascii="Trebuchet MS" w:eastAsia="Trebuchet MS" w:hAnsi="Trebuchet MS" w:cs="Arial"/>
          <w:lang w:val="fr-FR" w:bidi="fr-FR"/>
        </w:rPr>
        <w:t>opte pas pour des augmentations en salaire brut</w:t>
      </w:r>
    </w:p>
    <w:p w14:paraId="3BC9F9CC" w14:textId="6CAD57F6" w:rsidR="008B500D" w:rsidRPr="00346201" w:rsidRDefault="008B500D" w:rsidP="008B500D">
      <w:pPr>
        <w:pStyle w:val="ListParagraph"/>
        <w:numPr>
          <w:ilvl w:val="0"/>
          <w:numId w:val="2"/>
        </w:numPr>
        <w:jc w:val="both"/>
        <w:rPr>
          <w:rFonts w:ascii="Trebuchet MS" w:hAnsi="Trebuchet MS" w:cs="Arial"/>
          <w:lang w:val="fr-BE"/>
        </w:rPr>
      </w:pPr>
      <w:r w:rsidRPr="00346201">
        <w:rPr>
          <w:rFonts w:ascii="Trebuchet MS" w:eastAsia="Trebuchet MS" w:hAnsi="Trebuchet MS" w:cs="Arial"/>
          <w:lang w:val="fr-FR" w:bidi="fr-FR"/>
        </w:rPr>
        <w:lastRenderedPageBreak/>
        <w:t>sur la période</w:t>
      </w:r>
      <w:r w:rsidR="00AE5BBC" w:rsidRPr="00346201">
        <w:rPr>
          <w:rFonts w:ascii="Trebuchet MS" w:eastAsia="Trebuchet MS" w:hAnsi="Trebuchet MS" w:cs="Arial"/>
          <w:lang w:val="fr-FR" w:bidi="fr-FR"/>
        </w:rPr>
        <w:t> </w:t>
      </w:r>
      <w:r w:rsidRPr="00346201">
        <w:rPr>
          <w:rFonts w:ascii="Trebuchet MS" w:eastAsia="Trebuchet MS" w:hAnsi="Trebuchet MS" w:cs="Arial"/>
          <w:lang w:val="fr-FR" w:bidi="fr-FR"/>
        </w:rPr>
        <w:t>2021-2022, l</w:t>
      </w:r>
      <w:r w:rsidR="00804EC4">
        <w:rPr>
          <w:rFonts w:ascii="Trebuchet MS" w:eastAsia="Trebuchet MS" w:hAnsi="Trebuchet MS" w:cs="Arial"/>
          <w:lang w:val="fr-FR" w:bidi="fr-FR"/>
        </w:rPr>
        <w:t>’</w:t>
      </w:r>
      <w:r w:rsidRPr="00346201">
        <w:rPr>
          <w:rFonts w:ascii="Trebuchet MS" w:eastAsia="Trebuchet MS" w:hAnsi="Trebuchet MS" w:cs="Arial"/>
          <w:lang w:val="fr-FR" w:bidi="fr-FR"/>
        </w:rPr>
        <w:t>avantage équivalent doit être au moins égal au coût salarial total de l</w:t>
      </w:r>
      <w:r w:rsidR="00804EC4">
        <w:rPr>
          <w:rFonts w:ascii="Trebuchet MS" w:eastAsia="Trebuchet MS" w:hAnsi="Trebuchet MS" w:cs="Arial"/>
          <w:lang w:val="fr-FR" w:bidi="fr-FR"/>
        </w:rPr>
        <w:t>’</w:t>
      </w:r>
      <w:r w:rsidRPr="00346201">
        <w:rPr>
          <w:rFonts w:ascii="Trebuchet MS" w:eastAsia="Trebuchet MS" w:hAnsi="Trebuchet MS" w:cs="Arial"/>
          <w:lang w:val="fr-FR" w:bidi="fr-FR"/>
        </w:rPr>
        <w:t>augmentation des salaires bruts de 0,4</w:t>
      </w:r>
      <w:r w:rsidR="003F3FE7">
        <w:rPr>
          <w:rFonts w:ascii="Trebuchet MS" w:eastAsia="Trebuchet MS" w:hAnsi="Trebuchet MS" w:cs="Arial"/>
          <w:lang w:val="fr-FR" w:bidi="fr-FR"/>
        </w:rPr>
        <w:t>%</w:t>
      </w:r>
      <w:r w:rsidRPr="00346201">
        <w:rPr>
          <w:rFonts w:ascii="Trebuchet MS" w:eastAsia="Trebuchet MS" w:hAnsi="Trebuchet MS" w:cs="Arial"/>
          <w:lang w:val="fr-FR" w:bidi="fr-FR"/>
        </w:rPr>
        <w:t xml:space="preserve"> à partir du 1</w:t>
      </w:r>
      <w:r w:rsidRPr="00346201">
        <w:rPr>
          <w:rFonts w:ascii="Trebuchet MS" w:eastAsia="Trebuchet MS" w:hAnsi="Trebuchet MS" w:cs="Arial"/>
          <w:vertAlign w:val="superscript"/>
          <w:lang w:val="fr-FR" w:bidi="fr-FR"/>
        </w:rPr>
        <w:t>er</w:t>
      </w:r>
      <w:r w:rsidRPr="00346201">
        <w:rPr>
          <w:rFonts w:ascii="Trebuchet MS" w:eastAsia="Trebuchet MS" w:hAnsi="Trebuchet MS" w:cs="Arial"/>
          <w:lang w:val="fr-FR" w:bidi="fr-FR"/>
        </w:rPr>
        <w:t xml:space="preserve"> décembre 2021 jusqu</w:t>
      </w:r>
      <w:r w:rsidR="00804EC4">
        <w:rPr>
          <w:rFonts w:ascii="Trebuchet MS" w:eastAsia="Trebuchet MS" w:hAnsi="Trebuchet MS" w:cs="Arial"/>
          <w:lang w:val="fr-FR" w:bidi="fr-FR"/>
        </w:rPr>
        <w:t>’</w:t>
      </w:r>
      <w:r w:rsidRPr="00346201">
        <w:rPr>
          <w:rFonts w:ascii="Trebuchet MS" w:eastAsia="Trebuchet MS" w:hAnsi="Trebuchet MS" w:cs="Arial"/>
          <w:lang w:val="fr-FR" w:bidi="fr-FR"/>
        </w:rPr>
        <w:t>au 31 décembre 2022</w:t>
      </w:r>
    </w:p>
    <w:p w14:paraId="4E80C975" w14:textId="16968B11" w:rsidR="008B500D" w:rsidRPr="00346201" w:rsidRDefault="008B500D" w:rsidP="008B500D">
      <w:pPr>
        <w:pStyle w:val="ListParagraph"/>
        <w:numPr>
          <w:ilvl w:val="0"/>
          <w:numId w:val="2"/>
        </w:numPr>
        <w:jc w:val="both"/>
        <w:rPr>
          <w:rFonts w:ascii="Trebuchet MS" w:hAnsi="Trebuchet MS" w:cs="Arial"/>
          <w:lang w:val="fr-BE"/>
        </w:rPr>
      </w:pPr>
      <w:r w:rsidRPr="00346201">
        <w:rPr>
          <w:rFonts w:ascii="Trebuchet MS" w:eastAsia="Trebuchet MS" w:hAnsi="Trebuchet MS" w:cs="Arial"/>
          <w:lang w:val="fr-FR" w:bidi="fr-FR"/>
        </w:rPr>
        <w:t>à partir du 1</w:t>
      </w:r>
      <w:r w:rsidRPr="00346201">
        <w:rPr>
          <w:rFonts w:ascii="Trebuchet MS" w:eastAsia="Trebuchet MS" w:hAnsi="Trebuchet MS" w:cs="Arial"/>
          <w:vertAlign w:val="superscript"/>
          <w:lang w:val="fr-FR" w:bidi="fr-FR"/>
        </w:rPr>
        <w:t>er</w:t>
      </w:r>
      <w:r w:rsidRPr="00346201">
        <w:rPr>
          <w:rFonts w:ascii="Trebuchet MS" w:eastAsia="Trebuchet MS" w:hAnsi="Trebuchet MS" w:cs="Arial"/>
          <w:lang w:val="fr-FR" w:bidi="fr-FR"/>
        </w:rPr>
        <w:t xml:space="preserve"> janvier 2023, l</w:t>
      </w:r>
      <w:r w:rsidR="00804EC4">
        <w:rPr>
          <w:rFonts w:ascii="Trebuchet MS" w:eastAsia="Trebuchet MS" w:hAnsi="Trebuchet MS" w:cs="Arial"/>
          <w:lang w:val="fr-FR" w:bidi="fr-FR"/>
        </w:rPr>
        <w:t>’</w:t>
      </w:r>
      <w:r w:rsidRPr="00346201">
        <w:rPr>
          <w:rFonts w:ascii="Trebuchet MS" w:eastAsia="Trebuchet MS" w:hAnsi="Trebuchet MS" w:cs="Arial"/>
          <w:lang w:val="fr-FR" w:bidi="fr-FR"/>
        </w:rPr>
        <w:t>avantage équivalent récurrent sur base annuelle doit être au moins égal au coût salarial total correspondant à 0,4</w:t>
      </w:r>
      <w:r w:rsidR="003F3FE7">
        <w:rPr>
          <w:rFonts w:ascii="Trebuchet MS" w:eastAsia="Trebuchet MS" w:hAnsi="Trebuchet MS" w:cs="Arial"/>
          <w:lang w:val="fr-FR" w:bidi="fr-FR"/>
        </w:rPr>
        <w:t>%</w:t>
      </w:r>
      <w:r w:rsidRPr="00346201">
        <w:rPr>
          <w:rFonts w:ascii="Trebuchet MS" w:eastAsia="Trebuchet MS" w:hAnsi="Trebuchet MS" w:cs="Arial"/>
          <w:lang w:val="fr-FR" w:bidi="fr-FR"/>
        </w:rPr>
        <w:t xml:space="preserve"> d</w:t>
      </w:r>
      <w:r w:rsidR="00804EC4">
        <w:rPr>
          <w:rFonts w:ascii="Trebuchet MS" w:eastAsia="Trebuchet MS" w:hAnsi="Trebuchet MS" w:cs="Arial"/>
          <w:lang w:val="fr-FR" w:bidi="fr-FR"/>
        </w:rPr>
        <w:t>’</w:t>
      </w:r>
      <w:r w:rsidRPr="00346201">
        <w:rPr>
          <w:rFonts w:ascii="Trebuchet MS" w:eastAsia="Trebuchet MS" w:hAnsi="Trebuchet MS" w:cs="Arial"/>
          <w:lang w:val="fr-FR" w:bidi="fr-FR"/>
        </w:rPr>
        <w:t>augmentation salariale brute sur base annuelle</w:t>
      </w:r>
    </w:p>
    <w:p w14:paraId="3DBD7475" w14:textId="004CDA64" w:rsidR="008B500D" w:rsidRPr="00CE6B73" w:rsidRDefault="008B500D" w:rsidP="008B500D">
      <w:pPr>
        <w:jc w:val="both"/>
        <w:rPr>
          <w:rFonts w:ascii="Trebuchet MS" w:hAnsi="Trebuchet MS" w:cs="Arial"/>
          <w:lang w:val="fr-BE"/>
        </w:rPr>
      </w:pPr>
      <w:r w:rsidRPr="00C446D2">
        <w:rPr>
          <w:rFonts w:ascii="Trebuchet MS" w:eastAsia="Trebuchet MS" w:hAnsi="Trebuchet MS" w:cs="Arial"/>
          <w:lang w:val="fr-FR" w:bidi="fr-FR"/>
        </w:rPr>
        <w:t>Attention</w:t>
      </w:r>
      <w:r w:rsidR="00AE5BBC">
        <w:rPr>
          <w:rFonts w:ascii="Trebuchet MS" w:eastAsia="Trebuchet MS" w:hAnsi="Trebuchet MS" w:cs="Arial"/>
          <w:lang w:val="fr-FR" w:bidi="fr-FR"/>
        </w:rPr>
        <w:t> </w:t>
      </w:r>
      <w:r w:rsidRPr="00C446D2">
        <w:rPr>
          <w:rFonts w:ascii="Trebuchet MS" w:eastAsia="Trebuchet MS" w:hAnsi="Trebuchet MS" w:cs="Arial"/>
          <w:lang w:val="fr-FR" w:bidi="fr-FR"/>
        </w:rPr>
        <w:t>: si l</w:t>
      </w:r>
      <w:r w:rsidR="00804EC4">
        <w:rPr>
          <w:rFonts w:ascii="Trebuchet MS" w:eastAsia="Trebuchet MS" w:hAnsi="Trebuchet MS" w:cs="Arial"/>
          <w:lang w:val="fr-FR" w:bidi="fr-FR"/>
        </w:rPr>
        <w:t>’</w:t>
      </w:r>
      <w:r w:rsidRPr="00C446D2">
        <w:rPr>
          <w:rFonts w:ascii="Trebuchet MS" w:eastAsia="Trebuchet MS" w:hAnsi="Trebuchet MS" w:cs="Arial"/>
          <w:lang w:val="fr-FR" w:bidi="fr-FR"/>
        </w:rPr>
        <w:t>on opte pour un avantage alternatif, par exemple sous forme de chèques-repas, l</w:t>
      </w:r>
      <w:r w:rsidR="00804EC4">
        <w:rPr>
          <w:rFonts w:ascii="Trebuchet MS" w:eastAsia="Trebuchet MS" w:hAnsi="Trebuchet MS" w:cs="Arial"/>
          <w:lang w:val="fr-FR" w:bidi="fr-FR"/>
        </w:rPr>
        <w:t>’</w:t>
      </w:r>
      <w:r w:rsidRPr="00C446D2">
        <w:rPr>
          <w:rFonts w:ascii="Trebuchet MS" w:eastAsia="Trebuchet MS" w:hAnsi="Trebuchet MS" w:cs="Arial"/>
          <w:lang w:val="fr-FR" w:bidi="fr-FR"/>
        </w:rPr>
        <w:t>octroi de ceux-ci ne peut débuter, selon l</w:t>
      </w:r>
      <w:r w:rsidR="00804EC4">
        <w:rPr>
          <w:rFonts w:ascii="Trebuchet MS" w:eastAsia="Trebuchet MS" w:hAnsi="Trebuchet MS" w:cs="Arial"/>
          <w:lang w:val="fr-FR" w:bidi="fr-FR"/>
        </w:rPr>
        <w:t>’</w:t>
      </w:r>
      <w:r w:rsidRPr="00C446D2">
        <w:rPr>
          <w:rFonts w:ascii="Trebuchet MS" w:eastAsia="Trebuchet MS" w:hAnsi="Trebuchet MS" w:cs="Arial"/>
          <w:lang w:val="fr-FR" w:bidi="fr-FR"/>
        </w:rPr>
        <w:t>administration de l</w:t>
      </w:r>
      <w:r w:rsidR="00804EC4">
        <w:rPr>
          <w:rFonts w:ascii="Trebuchet MS" w:eastAsia="Trebuchet MS" w:hAnsi="Trebuchet MS" w:cs="Arial"/>
          <w:lang w:val="fr-FR" w:bidi="fr-FR"/>
        </w:rPr>
        <w:t>’</w:t>
      </w:r>
      <w:r w:rsidRPr="00C446D2">
        <w:rPr>
          <w:rFonts w:ascii="Trebuchet MS" w:eastAsia="Trebuchet MS" w:hAnsi="Trebuchet MS" w:cs="Arial"/>
          <w:lang w:val="fr-FR" w:bidi="fr-FR"/>
        </w:rPr>
        <w:t>ONSS, plus tard qu</w:t>
      </w:r>
      <w:r w:rsidR="00804EC4">
        <w:rPr>
          <w:rFonts w:ascii="Trebuchet MS" w:eastAsia="Trebuchet MS" w:hAnsi="Trebuchet MS" w:cs="Arial"/>
          <w:lang w:val="fr-FR" w:bidi="fr-FR"/>
        </w:rPr>
        <w:t>’</w:t>
      </w:r>
      <w:r w:rsidRPr="00C446D2">
        <w:rPr>
          <w:rFonts w:ascii="Trebuchet MS" w:eastAsia="Trebuchet MS" w:hAnsi="Trebuchet MS" w:cs="Arial"/>
          <w:lang w:val="fr-FR" w:bidi="fr-FR"/>
        </w:rPr>
        <w:t>en décembre 2021, si l</w:t>
      </w:r>
      <w:r w:rsidR="00804EC4">
        <w:rPr>
          <w:rFonts w:ascii="Trebuchet MS" w:eastAsia="Trebuchet MS" w:hAnsi="Trebuchet MS" w:cs="Arial"/>
          <w:lang w:val="fr-FR" w:bidi="fr-FR"/>
        </w:rPr>
        <w:t>’</w:t>
      </w:r>
      <w:r w:rsidRPr="00C446D2">
        <w:rPr>
          <w:rFonts w:ascii="Trebuchet MS" w:eastAsia="Trebuchet MS" w:hAnsi="Trebuchet MS" w:cs="Arial"/>
          <w:lang w:val="fr-FR" w:bidi="fr-FR"/>
        </w:rPr>
        <w:t>on veut éviter qu</w:t>
      </w:r>
      <w:r w:rsidR="00804EC4">
        <w:rPr>
          <w:rFonts w:ascii="Trebuchet MS" w:eastAsia="Trebuchet MS" w:hAnsi="Trebuchet MS" w:cs="Arial"/>
          <w:lang w:val="fr-FR" w:bidi="fr-FR"/>
        </w:rPr>
        <w:t>’</w:t>
      </w:r>
      <w:r w:rsidRPr="00C446D2">
        <w:rPr>
          <w:rFonts w:ascii="Trebuchet MS" w:eastAsia="Trebuchet MS" w:hAnsi="Trebuchet MS" w:cs="Arial"/>
          <w:lang w:val="fr-FR" w:bidi="fr-FR"/>
        </w:rPr>
        <w:t>ils soient considérés comme une rémunération par l</w:t>
      </w:r>
      <w:r w:rsidR="00804EC4">
        <w:rPr>
          <w:rFonts w:ascii="Trebuchet MS" w:eastAsia="Trebuchet MS" w:hAnsi="Trebuchet MS" w:cs="Arial"/>
          <w:lang w:val="fr-FR" w:bidi="fr-FR"/>
        </w:rPr>
        <w:t>’</w:t>
      </w:r>
      <w:r w:rsidRPr="00C446D2">
        <w:rPr>
          <w:rFonts w:ascii="Trebuchet MS" w:eastAsia="Trebuchet MS" w:hAnsi="Trebuchet MS" w:cs="Arial"/>
          <w:lang w:val="fr-FR" w:bidi="fr-FR"/>
        </w:rPr>
        <w:t xml:space="preserve">ONSS. </w:t>
      </w:r>
    </w:p>
    <w:p w14:paraId="119E209C" w14:textId="0DC47E42" w:rsidR="003774BE" w:rsidRPr="00CE6B73" w:rsidRDefault="008B500D" w:rsidP="008B500D">
      <w:pPr>
        <w:jc w:val="both"/>
        <w:rPr>
          <w:rFonts w:ascii="Trebuchet MS" w:hAnsi="Trebuchet MS" w:cs="Arial"/>
          <w:lang w:val="fr-BE"/>
        </w:rPr>
      </w:pPr>
      <w:r w:rsidRPr="00C446D2">
        <w:rPr>
          <w:rFonts w:ascii="Trebuchet MS" w:eastAsia="Trebuchet MS" w:hAnsi="Trebuchet MS" w:cs="Arial"/>
          <w:lang w:val="fr-FR" w:bidi="fr-FR"/>
        </w:rPr>
        <w:t>Comme dans l</w:t>
      </w:r>
      <w:r w:rsidR="00804EC4">
        <w:rPr>
          <w:rFonts w:ascii="Trebuchet MS" w:eastAsia="Trebuchet MS" w:hAnsi="Trebuchet MS" w:cs="Arial"/>
          <w:lang w:val="fr-FR" w:bidi="fr-FR"/>
        </w:rPr>
        <w:t>’</w:t>
      </w:r>
      <w:r w:rsidRPr="00C446D2">
        <w:rPr>
          <w:rFonts w:ascii="Trebuchet MS" w:eastAsia="Trebuchet MS" w:hAnsi="Trebuchet MS" w:cs="Arial"/>
          <w:lang w:val="fr-FR" w:bidi="fr-FR"/>
        </w:rPr>
        <w:t>accord précédent, l</w:t>
      </w:r>
      <w:r w:rsidR="00804EC4">
        <w:rPr>
          <w:rFonts w:ascii="Trebuchet MS" w:eastAsia="Trebuchet MS" w:hAnsi="Trebuchet MS" w:cs="Arial"/>
          <w:lang w:val="fr-FR" w:bidi="fr-FR"/>
        </w:rPr>
        <w:t>’</w:t>
      </w:r>
      <w:r w:rsidRPr="00C446D2">
        <w:rPr>
          <w:rFonts w:ascii="Trebuchet MS" w:eastAsia="Trebuchet MS" w:hAnsi="Trebuchet MS" w:cs="Arial"/>
          <w:lang w:val="fr-FR" w:bidi="fr-FR"/>
        </w:rPr>
        <w:t>actuelle CCT prévoit également que «</w:t>
      </w:r>
      <w:r w:rsidR="00DE5CE3">
        <w:rPr>
          <w:rFonts w:ascii="Arial" w:eastAsia="Trebuchet MS" w:hAnsi="Arial" w:cs="Arial"/>
          <w:lang w:val="fr-FR" w:bidi="fr-FR"/>
        </w:rPr>
        <w:t> </w:t>
      </w:r>
      <w:r w:rsidRPr="00C446D2">
        <w:rPr>
          <w:rFonts w:ascii="Trebuchet MS" w:eastAsia="Trebuchet MS" w:hAnsi="Trebuchet MS" w:cs="Arial"/>
          <w:lang w:val="fr-FR" w:bidi="fr-FR"/>
        </w:rPr>
        <w:t>des primes uniques peuvent être imputées pour autant qu</w:t>
      </w:r>
      <w:r w:rsidR="00804EC4">
        <w:rPr>
          <w:rFonts w:ascii="Trebuchet MS" w:eastAsia="Trebuchet MS" w:hAnsi="Trebuchet MS" w:cs="Arial"/>
          <w:lang w:val="fr-FR" w:bidi="fr-FR"/>
        </w:rPr>
        <w:t>’</w:t>
      </w:r>
      <w:r w:rsidRPr="00C446D2">
        <w:rPr>
          <w:rFonts w:ascii="Trebuchet MS" w:eastAsia="Trebuchet MS" w:hAnsi="Trebuchet MS" w:cs="Arial"/>
          <w:lang w:val="fr-FR" w:bidi="fr-FR"/>
        </w:rPr>
        <w:t>elles aient été octroyées durant la période</w:t>
      </w:r>
      <w:r w:rsidR="00AE5BBC">
        <w:rPr>
          <w:rFonts w:ascii="Trebuchet MS" w:eastAsia="Trebuchet MS" w:hAnsi="Trebuchet MS" w:cs="Arial"/>
          <w:lang w:val="fr-FR" w:bidi="fr-FR"/>
        </w:rPr>
        <w:t> </w:t>
      </w:r>
      <w:r w:rsidRPr="00C446D2">
        <w:rPr>
          <w:rFonts w:ascii="Trebuchet MS" w:eastAsia="Trebuchet MS" w:hAnsi="Trebuchet MS" w:cs="Arial"/>
          <w:lang w:val="fr-FR" w:bidi="fr-FR"/>
        </w:rPr>
        <w:t xml:space="preserve">2021-2022. </w:t>
      </w:r>
      <w:r w:rsidRPr="00346201">
        <w:rPr>
          <w:rFonts w:ascii="Trebuchet MS" w:eastAsia="Trebuchet MS" w:hAnsi="Trebuchet MS" w:cs="Arial"/>
          <w:lang w:val="fr-FR" w:bidi="fr-FR"/>
        </w:rPr>
        <w:t>L</w:t>
      </w:r>
      <w:r w:rsidR="00804EC4">
        <w:rPr>
          <w:rFonts w:ascii="Trebuchet MS" w:eastAsia="Trebuchet MS" w:hAnsi="Trebuchet MS" w:cs="Arial"/>
          <w:lang w:val="fr-FR" w:bidi="fr-FR"/>
        </w:rPr>
        <w:t>’</w:t>
      </w:r>
      <w:r w:rsidRPr="00346201">
        <w:rPr>
          <w:rFonts w:ascii="Trebuchet MS" w:eastAsia="Trebuchet MS" w:hAnsi="Trebuchet MS" w:cs="Arial"/>
          <w:lang w:val="fr-FR" w:bidi="fr-FR"/>
        </w:rPr>
        <w:t>augmentation salariale brute de 0,4</w:t>
      </w:r>
      <w:r w:rsidR="003F3FE7">
        <w:rPr>
          <w:rFonts w:ascii="Trebuchet MS" w:eastAsia="Trebuchet MS" w:hAnsi="Trebuchet MS" w:cs="Arial"/>
          <w:lang w:val="fr-FR" w:bidi="fr-FR"/>
        </w:rPr>
        <w:t>%</w:t>
      </w:r>
      <w:r w:rsidRPr="00346201">
        <w:rPr>
          <w:rFonts w:ascii="Trebuchet MS" w:eastAsia="Trebuchet MS" w:hAnsi="Trebuchet MS" w:cs="Arial"/>
          <w:lang w:val="fr-FR" w:bidi="fr-FR"/>
        </w:rPr>
        <w:t xml:space="preserve"> ou l</w:t>
      </w:r>
      <w:r w:rsidR="00804EC4">
        <w:rPr>
          <w:rFonts w:ascii="Trebuchet MS" w:eastAsia="Trebuchet MS" w:hAnsi="Trebuchet MS" w:cs="Arial"/>
          <w:lang w:val="fr-FR" w:bidi="fr-FR"/>
        </w:rPr>
        <w:t>’</w:t>
      </w:r>
      <w:r w:rsidRPr="00346201">
        <w:rPr>
          <w:rFonts w:ascii="Trebuchet MS" w:eastAsia="Trebuchet MS" w:hAnsi="Trebuchet MS" w:cs="Arial"/>
          <w:lang w:val="fr-FR" w:bidi="fr-FR"/>
        </w:rPr>
        <w:t>avantage équivalent doit être récurrent à partir du 1/1/2023</w:t>
      </w:r>
      <w:r w:rsidR="00DE5CE3">
        <w:rPr>
          <w:rFonts w:ascii="Arial" w:eastAsia="Trebuchet MS" w:hAnsi="Arial" w:cs="Arial"/>
          <w:lang w:val="fr-FR" w:bidi="fr-FR"/>
        </w:rPr>
        <w:t> </w:t>
      </w:r>
      <w:r w:rsidRPr="00346201">
        <w:rPr>
          <w:rFonts w:ascii="Trebuchet MS" w:eastAsia="Trebuchet MS" w:hAnsi="Trebuchet MS" w:cs="Arial"/>
          <w:lang w:val="fr-FR" w:bidi="fr-FR"/>
        </w:rPr>
        <w:t>».</w:t>
      </w:r>
    </w:p>
    <w:p w14:paraId="6B33FDB0" w14:textId="77777777" w:rsidR="00B260BF" w:rsidRDefault="008B500D" w:rsidP="008B500D">
      <w:pPr>
        <w:jc w:val="both"/>
        <w:rPr>
          <w:rFonts w:ascii="Trebuchet MS" w:eastAsia="Trebuchet MS" w:hAnsi="Trebuchet MS" w:cs="Arial"/>
          <w:lang w:val="fr-FR" w:bidi="fr-FR"/>
        </w:rPr>
      </w:pPr>
      <w:r w:rsidRPr="00C446D2">
        <w:rPr>
          <w:rFonts w:ascii="Trebuchet MS" w:eastAsia="Trebuchet MS" w:hAnsi="Trebuchet MS" w:cs="Arial"/>
          <w:lang w:val="fr-FR" w:bidi="fr-FR"/>
        </w:rPr>
        <w:t>Cela signifie que l</w:t>
      </w:r>
      <w:r w:rsidR="00804EC4">
        <w:rPr>
          <w:rFonts w:ascii="Trebuchet MS" w:eastAsia="Trebuchet MS" w:hAnsi="Trebuchet MS" w:cs="Arial"/>
          <w:lang w:val="fr-FR" w:bidi="fr-FR"/>
        </w:rPr>
        <w:t>’</w:t>
      </w:r>
      <w:r w:rsidRPr="00C446D2">
        <w:rPr>
          <w:rFonts w:ascii="Trebuchet MS" w:eastAsia="Trebuchet MS" w:hAnsi="Trebuchet MS" w:cs="Arial"/>
          <w:lang w:val="fr-FR" w:bidi="fr-FR"/>
        </w:rPr>
        <w:t>augmentation du salaire mensuel de 0,4</w:t>
      </w:r>
      <w:r w:rsidR="003F3FE7">
        <w:rPr>
          <w:rFonts w:ascii="Trebuchet MS" w:eastAsia="Trebuchet MS" w:hAnsi="Trebuchet MS" w:cs="Arial"/>
          <w:lang w:val="fr-FR" w:bidi="fr-FR"/>
        </w:rPr>
        <w:t>%</w:t>
      </w:r>
      <w:r w:rsidRPr="00C446D2">
        <w:rPr>
          <w:rFonts w:ascii="Trebuchet MS" w:eastAsia="Trebuchet MS" w:hAnsi="Trebuchet MS" w:cs="Arial"/>
          <w:lang w:val="fr-FR" w:bidi="fr-FR"/>
        </w:rPr>
        <w:t xml:space="preserve"> prévue à partir du 1</w:t>
      </w:r>
      <w:r w:rsidRPr="00C446D2">
        <w:rPr>
          <w:rFonts w:ascii="Trebuchet MS" w:eastAsia="Trebuchet MS" w:hAnsi="Trebuchet MS" w:cs="Arial"/>
          <w:vertAlign w:val="superscript"/>
          <w:lang w:val="fr-FR" w:bidi="fr-FR"/>
        </w:rPr>
        <w:t xml:space="preserve">er </w:t>
      </w:r>
      <w:r w:rsidRPr="00C446D2">
        <w:rPr>
          <w:rFonts w:ascii="Trebuchet MS" w:eastAsia="Trebuchet MS" w:hAnsi="Trebuchet MS" w:cs="Arial"/>
          <w:lang w:val="fr-FR" w:bidi="fr-FR"/>
        </w:rPr>
        <w:t>décembre 2021 peut être reportée à une autre date et jusqu</w:t>
      </w:r>
      <w:r w:rsidR="00804EC4">
        <w:rPr>
          <w:rFonts w:ascii="Trebuchet MS" w:eastAsia="Trebuchet MS" w:hAnsi="Trebuchet MS" w:cs="Arial"/>
          <w:lang w:val="fr-FR" w:bidi="fr-FR"/>
        </w:rPr>
        <w:t>’</w:t>
      </w:r>
      <w:r w:rsidRPr="00C446D2">
        <w:rPr>
          <w:rFonts w:ascii="Trebuchet MS" w:eastAsia="Trebuchet MS" w:hAnsi="Trebuchet MS" w:cs="Arial"/>
          <w:lang w:val="fr-FR" w:bidi="fr-FR"/>
        </w:rPr>
        <w:t>au 1</w:t>
      </w:r>
      <w:r w:rsidRPr="00C446D2">
        <w:rPr>
          <w:rFonts w:ascii="Trebuchet MS" w:eastAsia="Trebuchet MS" w:hAnsi="Trebuchet MS" w:cs="Arial"/>
          <w:vertAlign w:val="superscript"/>
          <w:lang w:val="fr-FR" w:bidi="fr-FR"/>
        </w:rPr>
        <w:t xml:space="preserve">er </w:t>
      </w:r>
      <w:r w:rsidRPr="00C446D2">
        <w:rPr>
          <w:rFonts w:ascii="Trebuchet MS" w:eastAsia="Trebuchet MS" w:hAnsi="Trebuchet MS" w:cs="Arial"/>
          <w:lang w:val="fr-FR" w:bidi="fr-FR"/>
        </w:rPr>
        <w:t>janvier 2023 au plus tard, pour autant qu</w:t>
      </w:r>
      <w:r w:rsidR="00804EC4">
        <w:rPr>
          <w:rFonts w:ascii="Trebuchet MS" w:eastAsia="Trebuchet MS" w:hAnsi="Trebuchet MS" w:cs="Arial"/>
          <w:lang w:val="fr-FR" w:bidi="fr-FR"/>
        </w:rPr>
        <w:t>’</w:t>
      </w:r>
      <w:r w:rsidRPr="00C446D2">
        <w:rPr>
          <w:rFonts w:ascii="Trebuchet MS" w:eastAsia="Trebuchet MS" w:hAnsi="Trebuchet MS" w:cs="Arial"/>
          <w:lang w:val="fr-FR" w:bidi="fr-FR"/>
        </w:rPr>
        <w:t>un avantage en pouvoir d</w:t>
      </w:r>
      <w:r w:rsidR="00804EC4">
        <w:rPr>
          <w:rFonts w:ascii="Trebuchet MS" w:eastAsia="Trebuchet MS" w:hAnsi="Trebuchet MS" w:cs="Arial"/>
          <w:lang w:val="fr-FR" w:bidi="fr-FR"/>
        </w:rPr>
        <w:t>’</w:t>
      </w:r>
      <w:r w:rsidRPr="00C446D2">
        <w:rPr>
          <w:rFonts w:ascii="Trebuchet MS" w:eastAsia="Trebuchet MS" w:hAnsi="Trebuchet MS" w:cs="Arial"/>
          <w:lang w:val="fr-FR" w:bidi="fr-FR"/>
        </w:rPr>
        <w:t>achat équivalent à l</w:t>
      </w:r>
      <w:r w:rsidR="00804EC4">
        <w:rPr>
          <w:rFonts w:ascii="Trebuchet MS" w:eastAsia="Trebuchet MS" w:hAnsi="Trebuchet MS" w:cs="Arial"/>
          <w:lang w:val="fr-FR" w:bidi="fr-FR"/>
        </w:rPr>
        <w:t>’</w:t>
      </w:r>
      <w:r w:rsidRPr="00C446D2">
        <w:rPr>
          <w:rFonts w:ascii="Trebuchet MS" w:eastAsia="Trebuchet MS" w:hAnsi="Trebuchet MS" w:cs="Arial"/>
          <w:lang w:val="fr-FR" w:bidi="fr-FR"/>
        </w:rPr>
        <w:t>augmentation salariale de 0,4</w:t>
      </w:r>
      <w:r w:rsidR="003F3FE7">
        <w:rPr>
          <w:rFonts w:ascii="Trebuchet MS" w:eastAsia="Trebuchet MS" w:hAnsi="Trebuchet MS" w:cs="Arial"/>
          <w:lang w:val="fr-FR" w:bidi="fr-FR"/>
        </w:rPr>
        <w:t>%</w:t>
      </w:r>
      <w:r w:rsidRPr="00C446D2">
        <w:rPr>
          <w:rFonts w:ascii="Trebuchet MS" w:eastAsia="Trebuchet MS" w:hAnsi="Trebuchet MS" w:cs="Arial"/>
          <w:lang w:val="fr-FR" w:bidi="fr-FR"/>
        </w:rPr>
        <w:t xml:space="preserve"> à partir du </w:t>
      </w:r>
      <w:r w:rsidRPr="00B260BF">
        <w:rPr>
          <w:rFonts w:ascii="Trebuchet MS" w:eastAsia="Trebuchet MS" w:hAnsi="Trebuchet MS" w:cs="Arial"/>
          <w:lang w:val="fr-FR" w:bidi="fr-FR"/>
        </w:rPr>
        <w:t>1</w:t>
      </w:r>
      <w:r w:rsidR="00A453ED" w:rsidRPr="00B260BF">
        <w:rPr>
          <w:rFonts w:ascii="Trebuchet MS" w:eastAsia="Trebuchet MS" w:hAnsi="Trebuchet MS" w:cs="Arial"/>
          <w:vertAlign w:val="superscript"/>
          <w:lang w:val="fr-FR" w:bidi="fr-FR"/>
        </w:rPr>
        <w:t>er</w:t>
      </w:r>
      <w:r w:rsidR="00A453ED" w:rsidRPr="00B260BF">
        <w:rPr>
          <w:rFonts w:ascii="Trebuchet MS" w:eastAsia="Trebuchet MS" w:hAnsi="Trebuchet MS" w:cs="Arial"/>
          <w:lang w:val="fr-FR" w:bidi="fr-FR"/>
        </w:rPr>
        <w:t xml:space="preserve"> </w:t>
      </w:r>
      <w:r w:rsidR="00B260BF" w:rsidRPr="00B260BF">
        <w:rPr>
          <w:rFonts w:ascii="Trebuchet MS" w:eastAsia="Trebuchet MS" w:hAnsi="Trebuchet MS" w:cs="Arial"/>
          <w:lang w:val="fr-FR" w:bidi="fr-FR"/>
        </w:rPr>
        <w:t>décembre</w:t>
      </w:r>
      <w:r w:rsidR="005E78B7" w:rsidRPr="00B260BF">
        <w:rPr>
          <w:rFonts w:ascii="Trebuchet MS" w:eastAsia="Trebuchet MS" w:hAnsi="Trebuchet MS" w:cs="Arial"/>
          <w:lang w:val="fr-FR" w:bidi="fr-FR"/>
        </w:rPr>
        <w:t xml:space="preserve"> 2021</w:t>
      </w:r>
      <w:r w:rsidRPr="00C446D2">
        <w:rPr>
          <w:rFonts w:ascii="Trebuchet MS" w:eastAsia="Trebuchet MS" w:hAnsi="Trebuchet MS" w:cs="Arial"/>
          <w:lang w:val="fr-FR" w:bidi="fr-FR"/>
        </w:rPr>
        <w:t xml:space="preserve"> ait été octroyé via la prime unique en 2021-2022. Toutefois, à partir du 1</w:t>
      </w:r>
      <w:r w:rsidRPr="00C446D2">
        <w:rPr>
          <w:rFonts w:ascii="Trebuchet MS" w:eastAsia="Trebuchet MS" w:hAnsi="Trebuchet MS" w:cs="Arial"/>
          <w:vertAlign w:val="superscript"/>
          <w:lang w:val="fr-FR" w:bidi="fr-FR"/>
        </w:rPr>
        <w:t>er</w:t>
      </w:r>
      <w:r w:rsidRPr="00C446D2">
        <w:rPr>
          <w:rFonts w:ascii="Trebuchet MS" w:eastAsia="Trebuchet MS" w:hAnsi="Trebuchet MS" w:cs="Arial"/>
          <w:lang w:val="fr-FR" w:bidi="fr-FR"/>
        </w:rPr>
        <w:t xml:space="preserve"> janvier 2023 au plus tard, le salaire mensuel devra être augmenté de 0,4</w:t>
      </w:r>
      <w:r w:rsidR="003F3FE7">
        <w:rPr>
          <w:rFonts w:ascii="Trebuchet MS" w:eastAsia="Trebuchet MS" w:hAnsi="Trebuchet MS" w:cs="Arial"/>
          <w:lang w:val="fr-FR" w:bidi="fr-FR"/>
        </w:rPr>
        <w:t>%</w:t>
      </w:r>
      <w:r w:rsidRPr="00C446D2">
        <w:rPr>
          <w:rFonts w:ascii="Trebuchet MS" w:eastAsia="Trebuchet MS" w:hAnsi="Trebuchet MS" w:cs="Arial"/>
          <w:lang w:val="fr-FR" w:bidi="fr-FR"/>
        </w:rPr>
        <w:t xml:space="preserve"> (par rapport au 31 décembre 2020, hors indexation).</w:t>
      </w:r>
    </w:p>
    <w:p w14:paraId="28297603" w14:textId="0A514796" w:rsidR="008B500D" w:rsidRPr="00CE6B73" w:rsidRDefault="008B500D" w:rsidP="008B500D">
      <w:pPr>
        <w:jc w:val="both"/>
        <w:rPr>
          <w:rFonts w:ascii="Trebuchet MS" w:hAnsi="Trebuchet MS" w:cs="Arial"/>
          <w:lang w:val="fr-BE"/>
        </w:rPr>
      </w:pPr>
      <w:r w:rsidRPr="00346201">
        <w:rPr>
          <w:rFonts w:ascii="Trebuchet MS" w:eastAsia="Trebuchet MS" w:hAnsi="Trebuchet MS" w:cs="Arial"/>
          <w:lang w:val="fr-FR" w:bidi="fr-FR"/>
        </w:rPr>
        <w:t>Pour les avantages non récurrents prévus dans le cadre de la CCT n°</w:t>
      </w:r>
      <w:r w:rsidR="00AE5BBC" w:rsidRPr="00346201">
        <w:rPr>
          <w:rFonts w:ascii="Trebuchet MS" w:eastAsia="Trebuchet MS" w:hAnsi="Trebuchet MS" w:cs="Arial"/>
          <w:lang w:val="fr-FR" w:bidi="fr-FR"/>
        </w:rPr>
        <w:t> </w:t>
      </w:r>
      <w:r w:rsidRPr="00346201">
        <w:rPr>
          <w:rFonts w:ascii="Trebuchet MS" w:eastAsia="Trebuchet MS" w:hAnsi="Trebuchet MS" w:cs="Arial"/>
          <w:lang w:val="fr-FR" w:bidi="fr-FR"/>
        </w:rPr>
        <w:t>90, l</w:t>
      </w:r>
      <w:r w:rsidR="00804EC4">
        <w:rPr>
          <w:rFonts w:ascii="Trebuchet MS" w:eastAsia="Trebuchet MS" w:hAnsi="Trebuchet MS" w:cs="Arial"/>
          <w:lang w:val="fr-FR" w:bidi="fr-FR"/>
        </w:rPr>
        <w:t>’</w:t>
      </w:r>
      <w:r w:rsidRPr="00346201">
        <w:rPr>
          <w:rFonts w:ascii="Trebuchet MS" w:eastAsia="Trebuchet MS" w:hAnsi="Trebuchet MS" w:cs="Arial"/>
          <w:lang w:val="fr-FR" w:bidi="fr-FR"/>
        </w:rPr>
        <w:t>imputation ne nous semble pas évidente, étant donné qu</w:t>
      </w:r>
      <w:r w:rsidR="00804EC4">
        <w:rPr>
          <w:rFonts w:ascii="Trebuchet MS" w:eastAsia="Trebuchet MS" w:hAnsi="Trebuchet MS" w:cs="Arial"/>
          <w:lang w:val="fr-FR" w:bidi="fr-FR"/>
        </w:rPr>
        <w:t>’</w:t>
      </w:r>
      <w:r w:rsidRPr="00346201">
        <w:rPr>
          <w:rFonts w:ascii="Trebuchet MS" w:eastAsia="Trebuchet MS" w:hAnsi="Trebuchet MS" w:cs="Arial"/>
          <w:lang w:val="fr-FR" w:bidi="fr-FR"/>
        </w:rPr>
        <w:t>il s</w:t>
      </w:r>
      <w:r w:rsidR="00804EC4">
        <w:rPr>
          <w:rFonts w:ascii="Trebuchet MS" w:eastAsia="Trebuchet MS" w:hAnsi="Trebuchet MS" w:cs="Arial"/>
          <w:lang w:val="fr-FR" w:bidi="fr-FR"/>
        </w:rPr>
        <w:t>’</w:t>
      </w:r>
      <w:r w:rsidRPr="00346201">
        <w:rPr>
          <w:rFonts w:ascii="Trebuchet MS" w:eastAsia="Trebuchet MS" w:hAnsi="Trebuchet MS" w:cs="Arial"/>
          <w:lang w:val="fr-FR" w:bidi="fr-FR"/>
        </w:rPr>
        <w:t>agit par définition d</w:t>
      </w:r>
      <w:r w:rsidR="00804EC4">
        <w:rPr>
          <w:rFonts w:ascii="Trebuchet MS" w:eastAsia="Trebuchet MS" w:hAnsi="Trebuchet MS" w:cs="Arial"/>
          <w:lang w:val="fr-FR" w:bidi="fr-FR"/>
        </w:rPr>
        <w:t>’</w:t>
      </w:r>
      <w:r w:rsidRPr="00346201">
        <w:rPr>
          <w:rFonts w:ascii="Trebuchet MS" w:eastAsia="Trebuchet MS" w:hAnsi="Trebuchet MS" w:cs="Arial"/>
          <w:lang w:val="fr-FR" w:bidi="fr-FR"/>
        </w:rPr>
        <w:t>un avantage incertain qui ne peut pas se substituer à un avantage existant.</w:t>
      </w:r>
    </w:p>
    <w:p w14:paraId="59A10BD5" w14:textId="48E11F9A" w:rsidR="008B500D" w:rsidRPr="00CE6B73" w:rsidRDefault="008B500D" w:rsidP="008B500D">
      <w:pPr>
        <w:jc w:val="both"/>
        <w:rPr>
          <w:rFonts w:ascii="Trebuchet MS" w:hAnsi="Trebuchet MS" w:cs="Arial"/>
          <w:lang w:val="fr-BE"/>
        </w:rPr>
      </w:pPr>
      <w:r w:rsidRPr="00C446D2">
        <w:rPr>
          <w:rFonts w:ascii="Trebuchet MS" w:eastAsia="Trebuchet MS" w:hAnsi="Trebuchet MS" w:cs="Arial"/>
          <w:lang w:val="fr-FR" w:bidi="fr-FR"/>
        </w:rPr>
        <w:t>Comme dans l</w:t>
      </w:r>
      <w:r w:rsidR="00804EC4">
        <w:rPr>
          <w:rFonts w:ascii="Trebuchet MS" w:eastAsia="Trebuchet MS" w:hAnsi="Trebuchet MS" w:cs="Arial"/>
          <w:lang w:val="fr-FR" w:bidi="fr-FR"/>
        </w:rPr>
        <w:t>’</w:t>
      </w:r>
      <w:r w:rsidRPr="00C446D2">
        <w:rPr>
          <w:rFonts w:ascii="Trebuchet MS" w:eastAsia="Trebuchet MS" w:hAnsi="Trebuchet MS" w:cs="Arial"/>
          <w:lang w:val="fr-FR" w:bidi="fr-FR"/>
        </w:rPr>
        <w:t>accord précédent, la C</w:t>
      </w:r>
      <w:r w:rsidR="009965AB">
        <w:rPr>
          <w:rFonts w:ascii="Trebuchet MS" w:eastAsia="Trebuchet MS" w:hAnsi="Trebuchet MS" w:cs="Arial"/>
          <w:lang w:val="fr-FR" w:bidi="fr-FR"/>
        </w:rPr>
        <w:t>C</w:t>
      </w:r>
      <w:r w:rsidRPr="00C446D2">
        <w:rPr>
          <w:rFonts w:ascii="Trebuchet MS" w:eastAsia="Trebuchet MS" w:hAnsi="Trebuchet MS" w:cs="Arial"/>
          <w:lang w:val="fr-FR" w:bidi="fr-FR"/>
        </w:rPr>
        <w:t>T stipule que «</w:t>
      </w:r>
      <w:r w:rsidR="00DE5CE3">
        <w:rPr>
          <w:rFonts w:ascii="Arial" w:eastAsia="Trebuchet MS" w:hAnsi="Arial" w:cs="Arial"/>
          <w:lang w:val="fr-FR" w:bidi="fr-FR"/>
        </w:rPr>
        <w:t> </w:t>
      </w:r>
      <w:r w:rsidRPr="00C446D2">
        <w:rPr>
          <w:rFonts w:ascii="Trebuchet MS" w:eastAsia="Trebuchet MS" w:hAnsi="Trebuchet MS" w:cs="Arial"/>
          <w:lang w:val="fr-FR" w:bidi="fr-FR"/>
        </w:rPr>
        <w:t>les augmentations du salaire et/ou les avantages en pouvoir d</w:t>
      </w:r>
      <w:r w:rsidR="00804EC4">
        <w:rPr>
          <w:rFonts w:ascii="Trebuchet MS" w:eastAsia="Trebuchet MS" w:hAnsi="Trebuchet MS" w:cs="Arial"/>
          <w:lang w:val="fr-FR" w:bidi="fr-FR"/>
        </w:rPr>
        <w:t>’</w:t>
      </w:r>
      <w:r w:rsidRPr="00C446D2">
        <w:rPr>
          <w:rFonts w:ascii="Trebuchet MS" w:eastAsia="Trebuchet MS" w:hAnsi="Trebuchet MS" w:cs="Arial"/>
          <w:lang w:val="fr-FR" w:bidi="fr-FR"/>
        </w:rPr>
        <w:t>achat de quelque nature qu</w:t>
      </w:r>
      <w:r w:rsidR="00804EC4">
        <w:rPr>
          <w:rFonts w:ascii="Trebuchet MS" w:eastAsia="Trebuchet MS" w:hAnsi="Trebuchet MS" w:cs="Arial"/>
          <w:lang w:val="fr-FR" w:bidi="fr-FR"/>
        </w:rPr>
        <w:t>’</w:t>
      </w:r>
      <w:r w:rsidRPr="00C446D2">
        <w:rPr>
          <w:rFonts w:ascii="Trebuchet MS" w:eastAsia="Trebuchet MS" w:hAnsi="Trebuchet MS" w:cs="Arial"/>
          <w:lang w:val="fr-FR" w:bidi="fr-FR"/>
        </w:rPr>
        <w:t>ils soient sont à imputer par employé, pour leur coût total, sur le coût salarial (brut + cotisations ONSS patronales) de l</w:t>
      </w:r>
      <w:r w:rsidR="00804EC4">
        <w:rPr>
          <w:rFonts w:ascii="Trebuchet MS" w:eastAsia="Trebuchet MS" w:hAnsi="Trebuchet MS" w:cs="Arial"/>
          <w:lang w:val="fr-FR" w:bidi="fr-FR"/>
        </w:rPr>
        <w:t>’</w:t>
      </w:r>
      <w:r w:rsidRPr="00C446D2">
        <w:rPr>
          <w:rFonts w:ascii="Trebuchet MS" w:eastAsia="Trebuchet MS" w:hAnsi="Trebuchet MS" w:cs="Arial"/>
          <w:lang w:val="fr-FR" w:bidi="fr-FR"/>
        </w:rPr>
        <w:t>augmentation de 0,4</w:t>
      </w:r>
      <w:r w:rsidR="003F3FE7">
        <w:rPr>
          <w:rFonts w:ascii="Trebuchet MS" w:eastAsia="Trebuchet MS" w:hAnsi="Trebuchet MS" w:cs="Arial"/>
          <w:lang w:val="fr-FR" w:bidi="fr-FR"/>
        </w:rPr>
        <w:t>%</w:t>
      </w:r>
      <w:r w:rsidRPr="00C446D2">
        <w:rPr>
          <w:rFonts w:ascii="Trebuchet MS" w:eastAsia="Trebuchet MS" w:hAnsi="Trebuchet MS" w:cs="Arial"/>
          <w:lang w:val="fr-FR" w:bidi="fr-FR"/>
        </w:rPr>
        <w:t xml:space="preserve"> des salaires mensuels</w:t>
      </w:r>
      <w:r w:rsidR="00DE5CE3">
        <w:rPr>
          <w:rFonts w:ascii="Arial" w:eastAsia="Trebuchet MS" w:hAnsi="Arial" w:cs="Arial"/>
          <w:lang w:val="fr-FR" w:bidi="fr-FR"/>
        </w:rPr>
        <w:t> </w:t>
      </w:r>
      <w:r w:rsidRPr="00C446D2">
        <w:rPr>
          <w:rFonts w:ascii="Trebuchet MS" w:eastAsia="Trebuchet MS" w:hAnsi="Trebuchet MS" w:cs="Arial"/>
          <w:lang w:val="fr-FR" w:bidi="fr-FR"/>
        </w:rPr>
        <w:t xml:space="preserve">». </w:t>
      </w:r>
      <w:r w:rsidRPr="00346201">
        <w:rPr>
          <w:rFonts w:ascii="Trebuchet MS" w:eastAsia="Trebuchet MS" w:hAnsi="Trebuchet MS" w:cs="Arial"/>
          <w:lang w:val="fr-FR" w:bidi="fr-FR"/>
        </w:rPr>
        <w:t>L</w:t>
      </w:r>
      <w:r w:rsidR="00804EC4">
        <w:rPr>
          <w:rFonts w:ascii="Trebuchet MS" w:eastAsia="Trebuchet MS" w:hAnsi="Trebuchet MS" w:cs="Arial"/>
          <w:lang w:val="fr-FR" w:bidi="fr-FR"/>
        </w:rPr>
        <w:t>’</w:t>
      </w:r>
      <w:r w:rsidRPr="00346201">
        <w:rPr>
          <w:rFonts w:ascii="Trebuchet MS" w:eastAsia="Trebuchet MS" w:hAnsi="Trebuchet MS" w:cs="Arial"/>
          <w:lang w:val="fr-FR" w:bidi="fr-FR"/>
        </w:rPr>
        <w:t>imputation par employé signifie que, si l</w:t>
      </w:r>
      <w:r w:rsidR="00804EC4">
        <w:rPr>
          <w:rFonts w:ascii="Trebuchet MS" w:eastAsia="Trebuchet MS" w:hAnsi="Trebuchet MS" w:cs="Arial"/>
          <w:lang w:val="fr-FR" w:bidi="fr-FR"/>
        </w:rPr>
        <w:t>’</w:t>
      </w:r>
      <w:r w:rsidRPr="00346201">
        <w:rPr>
          <w:rFonts w:ascii="Trebuchet MS" w:eastAsia="Trebuchet MS" w:hAnsi="Trebuchet MS" w:cs="Arial"/>
          <w:lang w:val="fr-FR" w:bidi="fr-FR"/>
        </w:rPr>
        <w:t>on veut éviter d</w:t>
      </w:r>
      <w:r w:rsidR="00804EC4">
        <w:rPr>
          <w:rFonts w:ascii="Trebuchet MS" w:eastAsia="Trebuchet MS" w:hAnsi="Trebuchet MS" w:cs="Arial"/>
          <w:lang w:val="fr-FR" w:bidi="fr-FR"/>
        </w:rPr>
        <w:t>’</w:t>
      </w:r>
      <w:r w:rsidRPr="00346201">
        <w:rPr>
          <w:rFonts w:ascii="Trebuchet MS" w:eastAsia="Trebuchet MS" w:hAnsi="Trebuchet MS" w:cs="Arial"/>
          <w:lang w:val="fr-FR" w:bidi="fr-FR"/>
        </w:rPr>
        <w:t>éventuelles discussions ou contestations, l</w:t>
      </w:r>
      <w:r w:rsidR="00804EC4">
        <w:rPr>
          <w:rFonts w:ascii="Trebuchet MS" w:eastAsia="Trebuchet MS" w:hAnsi="Trebuchet MS" w:cs="Arial"/>
          <w:lang w:val="fr-FR" w:bidi="fr-FR"/>
        </w:rPr>
        <w:t>’</w:t>
      </w:r>
      <w:r w:rsidRPr="00346201">
        <w:rPr>
          <w:rFonts w:ascii="Trebuchet MS" w:eastAsia="Trebuchet MS" w:hAnsi="Trebuchet MS" w:cs="Arial"/>
          <w:lang w:val="fr-FR" w:bidi="fr-FR"/>
        </w:rPr>
        <w:t>avantage alternatif sera de toute préférence imputé séparément pour chaque employé individuel.</w:t>
      </w:r>
      <w:r w:rsidRPr="00C446D2">
        <w:rPr>
          <w:rFonts w:ascii="Trebuchet MS" w:eastAsia="Trebuchet MS" w:hAnsi="Trebuchet MS" w:cs="Arial"/>
          <w:lang w:val="fr-FR" w:bidi="fr-FR"/>
        </w:rPr>
        <w:t xml:space="preserve"> </w:t>
      </w:r>
    </w:p>
    <w:p w14:paraId="163B326C" w14:textId="610C1319" w:rsidR="008C2DF5" w:rsidRPr="00346201" w:rsidRDefault="008B500D" w:rsidP="008B500D">
      <w:pPr>
        <w:jc w:val="both"/>
        <w:rPr>
          <w:rFonts w:ascii="Trebuchet MS" w:hAnsi="Trebuchet MS" w:cs="Arial"/>
          <w:lang w:val="fr-BE"/>
        </w:rPr>
      </w:pPr>
      <w:r w:rsidRPr="00C446D2">
        <w:rPr>
          <w:rFonts w:ascii="Trebuchet MS" w:eastAsia="Trebuchet MS" w:hAnsi="Trebuchet MS" w:cs="Arial"/>
          <w:lang w:val="fr-FR" w:bidi="fr-FR"/>
        </w:rPr>
        <w:t>Comme dans l</w:t>
      </w:r>
      <w:r w:rsidR="00804EC4">
        <w:rPr>
          <w:rFonts w:ascii="Trebuchet MS" w:eastAsia="Trebuchet MS" w:hAnsi="Trebuchet MS" w:cs="Arial"/>
          <w:lang w:val="fr-FR" w:bidi="fr-FR"/>
        </w:rPr>
        <w:t>’</w:t>
      </w:r>
      <w:r w:rsidRPr="00C446D2">
        <w:rPr>
          <w:rFonts w:ascii="Trebuchet MS" w:eastAsia="Trebuchet MS" w:hAnsi="Trebuchet MS" w:cs="Arial"/>
          <w:lang w:val="fr-FR" w:bidi="fr-FR"/>
        </w:rPr>
        <w:t>accord précédent, il est désormais également prévu que les augmentations salariales annuelles, c</w:t>
      </w:r>
      <w:r w:rsidR="00804EC4">
        <w:rPr>
          <w:rFonts w:ascii="Trebuchet MS" w:eastAsia="Trebuchet MS" w:hAnsi="Trebuchet MS" w:cs="Arial"/>
          <w:lang w:val="fr-FR" w:bidi="fr-FR"/>
        </w:rPr>
        <w:t>’</w:t>
      </w:r>
      <w:r w:rsidRPr="00C446D2">
        <w:rPr>
          <w:rFonts w:ascii="Trebuchet MS" w:eastAsia="Trebuchet MS" w:hAnsi="Trebuchet MS" w:cs="Arial"/>
          <w:lang w:val="fr-FR" w:bidi="fr-FR"/>
        </w:rPr>
        <w:t>est-à-dire une augmentation salariale annuelle automatique en application des barèmes salariaux basés sur l</w:t>
      </w:r>
      <w:r w:rsidR="00804EC4">
        <w:rPr>
          <w:rFonts w:ascii="Trebuchet MS" w:eastAsia="Trebuchet MS" w:hAnsi="Trebuchet MS" w:cs="Arial"/>
          <w:lang w:val="fr-FR" w:bidi="fr-FR"/>
        </w:rPr>
        <w:t>’</w:t>
      </w:r>
      <w:r w:rsidRPr="00C446D2">
        <w:rPr>
          <w:rFonts w:ascii="Trebuchet MS" w:eastAsia="Trebuchet MS" w:hAnsi="Trebuchet MS" w:cs="Arial"/>
          <w:lang w:val="fr-FR" w:bidi="fr-FR"/>
        </w:rPr>
        <w:t>expérience professionnelle ou l</w:t>
      </w:r>
      <w:r w:rsidR="00804EC4">
        <w:rPr>
          <w:rFonts w:ascii="Trebuchet MS" w:eastAsia="Trebuchet MS" w:hAnsi="Trebuchet MS" w:cs="Arial"/>
          <w:lang w:val="fr-FR" w:bidi="fr-FR"/>
        </w:rPr>
        <w:t>’</w:t>
      </w:r>
      <w:r w:rsidRPr="00C446D2">
        <w:rPr>
          <w:rFonts w:ascii="Trebuchet MS" w:eastAsia="Trebuchet MS" w:hAnsi="Trebuchet MS" w:cs="Arial"/>
          <w:lang w:val="fr-FR" w:bidi="fr-FR"/>
        </w:rPr>
        <w:t>ancienneté, ne seront pas prises en compte dans l</w:t>
      </w:r>
      <w:r w:rsidR="00804EC4">
        <w:rPr>
          <w:rFonts w:ascii="Trebuchet MS" w:eastAsia="Trebuchet MS" w:hAnsi="Trebuchet MS" w:cs="Arial"/>
          <w:lang w:val="fr-FR" w:bidi="fr-FR"/>
        </w:rPr>
        <w:t>’</w:t>
      </w:r>
      <w:r w:rsidRPr="00C446D2">
        <w:rPr>
          <w:rFonts w:ascii="Trebuchet MS" w:eastAsia="Trebuchet MS" w:hAnsi="Trebuchet MS" w:cs="Arial"/>
          <w:lang w:val="fr-FR" w:bidi="fr-FR"/>
        </w:rPr>
        <w:t>augmentation de 0,4</w:t>
      </w:r>
      <w:r w:rsidR="003F3FE7">
        <w:rPr>
          <w:rFonts w:ascii="Trebuchet MS" w:eastAsia="Trebuchet MS" w:hAnsi="Trebuchet MS" w:cs="Arial"/>
          <w:lang w:val="fr-FR" w:bidi="fr-FR"/>
        </w:rPr>
        <w:t>%</w:t>
      </w:r>
      <w:r w:rsidRPr="00C446D2">
        <w:rPr>
          <w:rFonts w:ascii="Trebuchet MS" w:eastAsia="Trebuchet MS" w:hAnsi="Trebuchet MS" w:cs="Arial"/>
          <w:lang w:val="fr-FR" w:bidi="fr-FR"/>
        </w:rPr>
        <w:t xml:space="preserve">. </w:t>
      </w:r>
      <w:r w:rsidRPr="00346201">
        <w:rPr>
          <w:rFonts w:ascii="Trebuchet MS" w:eastAsia="Trebuchet MS" w:hAnsi="Trebuchet MS" w:cs="Arial"/>
          <w:lang w:val="fr-FR" w:bidi="fr-FR"/>
        </w:rPr>
        <w:t>Dans ce cas, outre l</w:t>
      </w:r>
      <w:r w:rsidR="00804EC4">
        <w:rPr>
          <w:rFonts w:ascii="Trebuchet MS" w:eastAsia="Trebuchet MS" w:hAnsi="Trebuchet MS" w:cs="Arial"/>
          <w:lang w:val="fr-FR" w:bidi="fr-FR"/>
        </w:rPr>
        <w:t>’</w:t>
      </w:r>
      <w:r w:rsidRPr="00346201">
        <w:rPr>
          <w:rFonts w:ascii="Trebuchet MS" w:eastAsia="Trebuchet MS" w:hAnsi="Trebuchet MS" w:cs="Arial"/>
          <w:lang w:val="fr-FR" w:bidi="fr-FR"/>
        </w:rPr>
        <w:t>augmentation automatique du salaire, l</w:t>
      </w:r>
      <w:r w:rsidR="00804EC4">
        <w:rPr>
          <w:rFonts w:ascii="Trebuchet MS" w:eastAsia="Trebuchet MS" w:hAnsi="Trebuchet MS" w:cs="Arial"/>
          <w:lang w:val="fr-FR" w:bidi="fr-FR"/>
        </w:rPr>
        <w:t>’</w:t>
      </w:r>
      <w:r w:rsidRPr="00346201">
        <w:rPr>
          <w:rFonts w:ascii="Trebuchet MS" w:eastAsia="Trebuchet MS" w:hAnsi="Trebuchet MS" w:cs="Arial"/>
          <w:lang w:val="fr-FR" w:bidi="fr-FR"/>
        </w:rPr>
        <w:t>entreprise devra également octroyer l</w:t>
      </w:r>
      <w:r w:rsidR="00804EC4">
        <w:rPr>
          <w:rFonts w:ascii="Trebuchet MS" w:eastAsia="Trebuchet MS" w:hAnsi="Trebuchet MS" w:cs="Arial"/>
          <w:lang w:val="fr-FR" w:bidi="fr-FR"/>
        </w:rPr>
        <w:t>’</w:t>
      </w:r>
      <w:r w:rsidRPr="00346201">
        <w:rPr>
          <w:rFonts w:ascii="Trebuchet MS" w:eastAsia="Trebuchet MS" w:hAnsi="Trebuchet MS" w:cs="Arial"/>
          <w:lang w:val="fr-FR" w:bidi="fr-FR"/>
        </w:rPr>
        <w:t>augmentation salariale de 0,4</w:t>
      </w:r>
      <w:r w:rsidR="003F3FE7">
        <w:rPr>
          <w:rFonts w:ascii="Trebuchet MS" w:eastAsia="Trebuchet MS" w:hAnsi="Trebuchet MS" w:cs="Arial"/>
          <w:lang w:val="fr-FR" w:bidi="fr-FR"/>
        </w:rPr>
        <w:t>%</w:t>
      </w:r>
      <w:r w:rsidRPr="00346201">
        <w:rPr>
          <w:rFonts w:ascii="Trebuchet MS" w:eastAsia="Trebuchet MS" w:hAnsi="Trebuchet MS" w:cs="Arial"/>
          <w:lang w:val="fr-FR" w:bidi="fr-FR"/>
        </w:rPr>
        <w:t xml:space="preserve"> ou un avantage en pouvoir d</w:t>
      </w:r>
      <w:r w:rsidR="00804EC4">
        <w:rPr>
          <w:rFonts w:ascii="Trebuchet MS" w:eastAsia="Trebuchet MS" w:hAnsi="Trebuchet MS" w:cs="Arial"/>
          <w:lang w:val="fr-FR" w:bidi="fr-FR"/>
        </w:rPr>
        <w:t>’</w:t>
      </w:r>
      <w:r w:rsidRPr="00346201">
        <w:rPr>
          <w:rFonts w:ascii="Trebuchet MS" w:eastAsia="Trebuchet MS" w:hAnsi="Trebuchet MS" w:cs="Arial"/>
          <w:lang w:val="fr-FR" w:bidi="fr-FR"/>
        </w:rPr>
        <w:t xml:space="preserve">achat équivalent. </w:t>
      </w:r>
    </w:p>
    <w:p w14:paraId="4D519FC5" w14:textId="28D7083E" w:rsidR="006705AF" w:rsidRDefault="008B500D" w:rsidP="00400A24">
      <w:pPr>
        <w:jc w:val="both"/>
        <w:rPr>
          <w:rFonts w:ascii="Trebuchet MS" w:eastAsia="Trebuchet MS" w:hAnsi="Trebuchet MS" w:cs="Arial"/>
          <w:lang w:val="fr-FR" w:bidi="fr-FR"/>
        </w:rPr>
      </w:pPr>
      <w:r w:rsidRPr="00346201">
        <w:rPr>
          <w:rFonts w:ascii="Trebuchet MS" w:eastAsia="Trebuchet MS" w:hAnsi="Trebuchet MS" w:cs="Arial"/>
          <w:lang w:val="fr-FR" w:bidi="fr-FR"/>
        </w:rPr>
        <w:t>En revanche, les augmentations du salaire mensuel octroyées en 2021-2022 en application d</w:t>
      </w:r>
      <w:r w:rsidR="00804EC4">
        <w:rPr>
          <w:rFonts w:ascii="Trebuchet MS" w:eastAsia="Trebuchet MS" w:hAnsi="Trebuchet MS" w:cs="Arial"/>
          <w:lang w:val="fr-FR" w:bidi="fr-FR"/>
        </w:rPr>
        <w:t>’</w:t>
      </w:r>
      <w:r w:rsidRPr="00346201">
        <w:rPr>
          <w:rFonts w:ascii="Trebuchet MS" w:eastAsia="Trebuchet MS" w:hAnsi="Trebuchet MS" w:cs="Arial"/>
          <w:lang w:val="fr-FR" w:bidi="fr-FR"/>
        </w:rPr>
        <w:t>un système basé sur une évaluation des prestations (mérite) peuvent être imputées sur l</w:t>
      </w:r>
      <w:r w:rsidR="00804EC4">
        <w:rPr>
          <w:rFonts w:ascii="Trebuchet MS" w:eastAsia="Trebuchet MS" w:hAnsi="Trebuchet MS" w:cs="Arial"/>
          <w:lang w:val="fr-FR" w:bidi="fr-FR"/>
        </w:rPr>
        <w:t>’</w:t>
      </w:r>
      <w:r w:rsidRPr="00346201">
        <w:rPr>
          <w:rFonts w:ascii="Trebuchet MS" w:eastAsia="Trebuchet MS" w:hAnsi="Trebuchet MS" w:cs="Arial"/>
          <w:lang w:val="fr-FR" w:bidi="fr-FR"/>
        </w:rPr>
        <w:t>augmentation salariale de 0,4</w:t>
      </w:r>
      <w:r w:rsidR="003F3FE7">
        <w:rPr>
          <w:rFonts w:ascii="Trebuchet MS" w:eastAsia="Trebuchet MS" w:hAnsi="Trebuchet MS" w:cs="Arial"/>
          <w:lang w:val="fr-FR" w:bidi="fr-FR"/>
        </w:rPr>
        <w:t>%</w:t>
      </w:r>
      <w:r w:rsidRPr="00346201">
        <w:rPr>
          <w:rFonts w:ascii="Trebuchet MS" w:eastAsia="Trebuchet MS" w:hAnsi="Trebuchet MS" w:cs="Arial"/>
          <w:lang w:val="fr-FR" w:bidi="fr-FR"/>
        </w:rPr>
        <w:t>. En effet, ces augmentations ne sont pas automatiques et ne reposent pas uniquement sur l</w:t>
      </w:r>
      <w:r w:rsidR="00804EC4">
        <w:rPr>
          <w:rFonts w:ascii="Trebuchet MS" w:eastAsia="Trebuchet MS" w:hAnsi="Trebuchet MS" w:cs="Arial"/>
          <w:lang w:val="fr-FR" w:bidi="fr-FR"/>
        </w:rPr>
        <w:t>’</w:t>
      </w:r>
      <w:r w:rsidRPr="00346201">
        <w:rPr>
          <w:rFonts w:ascii="Trebuchet MS" w:eastAsia="Trebuchet MS" w:hAnsi="Trebuchet MS" w:cs="Arial"/>
          <w:lang w:val="fr-FR" w:bidi="fr-FR"/>
        </w:rPr>
        <w:t>expérience professionnelle ou l</w:t>
      </w:r>
      <w:r w:rsidR="00804EC4">
        <w:rPr>
          <w:rFonts w:ascii="Trebuchet MS" w:eastAsia="Trebuchet MS" w:hAnsi="Trebuchet MS" w:cs="Arial"/>
          <w:lang w:val="fr-FR" w:bidi="fr-FR"/>
        </w:rPr>
        <w:t>’</w:t>
      </w:r>
      <w:r w:rsidRPr="00346201">
        <w:rPr>
          <w:rFonts w:ascii="Trebuchet MS" w:eastAsia="Trebuchet MS" w:hAnsi="Trebuchet MS" w:cs="Arial"/>
          <w:lang w:val="fr-FR" w:bidi="fr-FR"/>
        </w:rPr>
        <w:t>ancienneté. Rappelons qu</w:t>
      </w:r>
      <w:r w:rsidR="00804EC4">
        <w:rPr>
          <w:rFonts w:ascii="Trebuchet MS" w:eastAsia="Trebuchet MS" w:hAnsi="Trebuchet MS" w:cs="Arial"/>
          <w:lang w:val="fr-FR" w:bidi="fr-FR"/>
        </w:rPr>
        <w:t>’</w:t>
      </w:r>
      <w:r w:rsidRPr="00346201">
        <w:rPr>
          <w:rFonts w:ascii="Trebuchet MS" w:eastAsia="Trebuchet MS" w:hAnsi="Trebuchet MS" w:cs="Arial"/>
          <w:lang w:val="fr-FR" w:bidi="fr-FR"/>
        </w:rPr>
        <w:t>en ce qui concerne l</w:t>
      </w:r>
      <w:r w:rsidR="00804EC4">
        <w:rPr>
          <w:rFonts w:ascii="Trebuchet MS" w:eastAsia="Trebuchet MS" w:hAnsi="Trebuchet MS" w:cs="Arial"/>
          <w:lang w:val="fr-FR" w:bidi="fr-FR"/>
        </w:rPr>
        <w:t>’</w:t>
      </w:r>
      <w:r w:rsidRPr="00346201">
        <w:rPr>
          <w:rFonts w:ascii="Trebuchet MS" w:eastAsia="Trebuchet MS" w:hAnsi="Trebuchet MS" w:cs="Arial"/>
          <w:lang w:val="fr-FR" w:bidi="fr-FR"/>
        </w:rPr>
        <w:t>application de la loi sur la norme salariale, les systèmes existants de promotion, d</w:t>
      </w:r>
      <w:r w:rsidR="00804EC4">
        <w:rPr>
          <w:rFonts w:ascii="Trebuchet MS" w:eastAsia="Trebuchet MS" w:hAnsi="Trebuchet MS" w:cs="Arial"/>
          <w:lang w:val="fr-FR" w:bidi="fr-FR"/>
        </w:rPr>
        <w:t>’</w:t>
      </w:r>
      <w:r w:rsidRPr="00346201">
        <w:rPr>
          <w:rFonts w:ascii="Trebuchet MS" w:eastAsia="Trebuchet MS" w:hAnsi="Trebuchet MS" w:cs="Arial"/>
          <w:lang w:val="fr-FR" w:bidi="fr-FR"/>
        </w:rPr>
        <w:t>upgrading et de merit rating introduits et appliqués sans interruption avant 2021 font l</w:t>
      </w:r>
      <w:r w:rsidR="00804EC4">
        <w:rPr>
          <w:rFonts w:ascii="Trebuchet MS" w:eastAsia="Trebuchet MS" w:hAnsi="Trebuchet MS" w:cs="Arial"/>
          <w:lang w:val="fr-FR" w:bidi="fr-FR"/>
        </w:rPr>
        <w:t>’</w:t>
      </w:r>
      <w:r w:rsidRPr="00346201">
        <w:rPr>
          <w:rFonts w:ascii="Trebuchet MS" w:eastAsia="Trebuchet MS" w:hAnsi="Trebuchet MS" w:cs="Arial"/>
          <w:lang w:val="fr-FR" w:bidi="fr-FR"/>
        </w:rPr>
        <w:t>objet d</w:t>
      </w:r>
      <w:r w:rsidR="00804EC4">
        <w:rPr>
          <w:rFonts w:ascii="Trebuchet MS" w:eastAsia="Trebuchet MS" w:hAnsi="Trebuchet MS" w:cs="Arial"/>
          <w:lang w:val="fr-FR" w:bidi="fr-FR"/>
        </w:rPr>
        <w:t>’</w:t>
      </w:r>
      <w:r w:rsidRPr="00346201">
        <w:rPr>
          <w:rFonts w:ascii="Trebuchet MS" w:eastAsia="Trebuchet MS" w:hAnsi="Trebuchet MS" w:cs="Arial"/>
          <w:lang w:val="fr-FR" w:bidi="fr-FR"/>
        </w:rPr>
        <w:t>un traitement similaire à celui applicable aux augmentations barémiques. Ils pourraient donc être poursuivis sans modification et peuvent – mais ne doivent donc pas nécessairement – être imputés sur l</w:t>
      </w:r>
      <w:r w:rsidR="00804EC4">
        <w:rPr>
          <w:rFonts w:ascii="Trebuchet MS" w:eastAsia="Trebuchet MS" w:hAnsi="Trebuchet MS" w:cs="Arial"/>
          <w:lang w:val="fr-FR" w:bidi="fr-FR"/>
        </w:rPr>
        <w:t>’</w:t>
      </w:r>
      <w:r w:rsidRPr="00346201">
        <w:rPr>
          <w:rFonts w:ascii="Trebuchet MS" w:eastAsia="Trebuchet MS" w:hAnsi="Trebuchet MS" w:cs="Arial"/>
          <w:lang w:val="fr-FR" w:bidi="fr-FR"/>
        </w:rPr>
        <w:t>augmentation salariale de 0,4</w:t>
      </w:r>
      <w:r w:rsidR="003F3FE7">
        <w:rPr>
          <w:rFonts w:ascii="Trebuchet MS" w:eastAsia="Trebuchet MS" w:hAnsi="Trebuchet MS" w:cs="Arial"/>
          <w:lang w:val="fr-FR" w:bidi="fr-FR"/>
        </w:rPr>
        <w:t>%</w:t>
      </w:r>
      <w:r w:rsidRPr="00346201">
        <w:rPr>
          <w:rFonts w:ascii="Trebuchet MS" w:eastAsia="Trebuchet MS" w:hAnsi="Trebuchet MS" w:cs="Arial"/>
          <w:lang w:val="fr-FR" w:bidi="fr-FR"/>
        </w:rPr>
        <w:t xml:space="preserve">. </w:t>
      </w:r>
    </w:p>
    <w:p w14:paraId="5C640791" w14:textId="77777777" w:rsidR="001D7548" w:rsidRPr="00346201" w:rsidRDefault="001D7548" w:rsidP="00400A24">
      <w:pPr>
        <w:jc w:val="both"/>
        <w:rPr>
          <w:rFonts w:ascii="Trebuchet MS" w:hAnsi="Trebuchet MS" w:cs="Arial"/>
          <w:lang w:val="fr-BE"/>
        </w:rPr>
      </w:pPr>
    </w:p>
    <w:p w14:paraId="65308D5C" w14:textId="0E9C2059" w:rsidR="00400A24" w:rsidRPr="001D5410" w:rsidRDefault="00CE4427" w:rsidP="00207D05">
      <w:pPr>
        <w:tabs>
          <w:tab w:val="left" w:pos="567"/>
        </w:tabs>
        <w:jc w:val="both"/>
        <w:rPr>
          <w:rFonts w:ascii="Trebuchet MS" w:hAnsi="Trebuchet MS" w:cs="Arial"/>
          <w:lang w:val="fr-BE"/>
        </w:rPr>
      </w:pPr>
      <w:r w:rsidRPr="00207D05">
        <w:rPr>
          <w:rFonts w:ascii="Trebuchet MS" w:eastAsia="Trebuchet MS" w:hAnsi="Trebuchet MS" w:cs="Arial"/>
          <w:b/>
          <w:lang w:val="fr-FR" w:bidi="fr-FR"/>
        </w:rPr>
        <w:lastRenderedPageBreak/>
        <w:t xml:space="preserve">2. </w:t>
      </w:r>
      <w:r w:rsidR="00207D05" w:rsidRPr="00207D05">
        <w:rPr>
          <w:rFonts w:ascii="Trebuchet MS" w:eastAsia="Trebuchet MS" w:hAnsi="Trebuchet MS" w:cs="Arial"/>
          <w:b/>
          <w:lang w:val="fr-FR" w:bidi="fr-FR"/>
        </w:rPr>
        <w:tab/>
      </w:r>
      <w:r w:rsidRPr="00346201">
        <w:rPr>
          <w:rFonts w:ascii="Trebuchet MS" w:eastAsia="Trebuchet MS" w:hAnsi="Trebuchet MS" w:cs="Arial"/>
          <w:b/>
          <w:u w:val="single"/>
          <w:lang w:val="fr-FR" w:bidi="fr-FR"/>
        </w:rPr>
        <w:t>Prime corona</w:t>
      </w:r>
    </w:p>
    <w:p w14:paraId="26918181" w14:textId="1691B367" w:rsidR="00A11B89" w:rsidRDefault="00A11B89" w:rsidP="00B1569C">
      <w:pPr>
        <w:jc w:val="both"/>
        <w:rPr>
          <w:rFonts w:ascii="Trebuchet MS" w:eastAsia="Trebuchet MS" w:hAnsi="Trebuchet MS" w:cs="Arial"/>
          <w:i/>
          <w:lang w:val="fr-FR" w:bidi="fr-FR"/>
        </w:rPr>
      </w:pPr>
      <w:r w:rsidRPr="00346201">
        <w:rPr>
          <w:rFonts w:ascii="Trebuchet MS" w:eastAsia="Trebuchet MS" w:hAnsi="Trebuchet MS" w:cs="Arial"/>
          <w:i/>
          <w:lang w:val="fr-FR" w:bidi="fr-FR"/>
        </w:rPr>
        <w:t>CCT du 18 novembre 2021 conclue au sein de la commission paritaire auxiliaire pour les employés portant exécution de l</w:t>
      </w:r>
      <w:r w:rsidR="00804EC4">
        <w:rPr>
          <w:rFonts w:ascii="Trebuchet MS" w:eastAsia="Trebuchet MS" w:hAnsi="Trebuchet MS" w:cs="Arial"/>
          <w:i/>
          <w:lang w:val="fr-FR" w:bidi="fr-FR"/>
        </w:rPr>
        <w:t>’</w:t>
      </w:r>
      <w:r w:rsidRPr="00346201">
        <w:rPr>
          <w:rFonts w:ascii="Trebuchet MS" w:eastAsia="Trebuchet MS" w:hAnsi="Trebuchet MS" w:cs="Arial"/>
          <w:i/>
          <w:lang w:val="fr-FR" w:bidi="fr-FR"/>
        </w:rPr>
        <w:t>arrêté royal du 21 juillet 2021 modifiant l</w:t>
      </w:r>
      <w:r w:rsidR="00804EC4">
        <w:rPr>
          <w:rFonts w:ascii="Trebuchet MS" w:eastAsia="Trebuchet MS" w:hAnsi="Trebuchet MS" w:cs="Arial"/>
          <w:i/>
          <w:lang w:val="fr-FR" w:bidi="fr-FR"/>
        </w:rPr>
        <w:t>’</w:t>
      </w:r>
      <w:r w:rsidRPr="00346201">
        <w:rPr>
          <w:rFonts w:ascii="Trebuchet MS" w:eastAsia="Trebuchet MS" w:hAnsi="Trebuchet MS" w:cs="Arial"/>
          <w:i/>
          <w:lang w:val="fr-FR" w:bidi="fr-FR"/>
        </w:rPr>
        <w:t>article</w:t>
      </w:r>
      <w:r w:rsidR="00AE5BBC" w:rsidRPr="00346201">
        <w:rPr>
          <w:rFonts w:ascii="Trebuchet MS" w:eastAsia="Trebuchet MS" w:hAnsi="Trebuchet MS" w:cs="Arial"/>
          <w:i/>
          <w:lang w:val="fr-FR" w:bidi="fr-FR"/>
        </w:rPr>
        <w:t> </w:t>
      </w:r>
      <w:r w:rsidRPr="00346201">
        <w:rPr>
          <w:rFonts w:ascii="Trebuchet MS" w:eastAsia="Trebuchet MS" w:hAnsi="Trebuchet MS" w:cs="Arial"/>
          <w:i/>
          <w:lang w:val="fr-FR" w:bidi="fr-FR"/>
        </w:rPr>
        <w:t xml:space="preserve">19 </w:t>
      </w:r>
      <w:r w:rsidRPr="00346201">
        <w:rPr>
          <w:rFonts w:ascii="Trebuchet MS" w:eastAsia="Trebuchet MS" w:hAnsi="Trebuchet MS" w:cs="Arial"/>
          <w:lang w:val="fr-FR" w:bidi="fr-FR"/>
        </w:rPr>
        <w:t>quinquies</w:t>
      </w:r>
      <w:r w:rsidRPr="00346201">
        <w:rPr>
          <w:rFonts w:ascii="Trebuchet MS" w:eastAsia="Trebuchet MS" w:hAnsi="Trebuchet MS" w:cs="Arial"/>
          <w:i/>
          <w:lang w:val="fr-FR" w:bidi="fr-FR"/>
        </w:rPr>
        <w:t xml:space="preserve"> de l</w:t>
      </w:r>
      <w:r w:rsidR="00804EC4">
        <w:rPr>
          <w:rFonts w:ascii="Trebuchet MS" w:eastAsia="Trebuchet MS" w:hAnsi="Trebuchet MS" w:cs="Arial"/>
          <w:i/>
          <w:lang w:val="fr-FR" w:bidi="fr-FR"/>
        </w:rPr>
        <w:t>’</w:t>
      </w:r>
      <w:r w:rsidRPr="00346201">
        <w:rPr>
          <w:rFonts w:ascii="Trebuchet MS" w:eastAsia="Trebuchet MS" w:hAnsi="Trebuchet MS" w:cs="Arial"/>
          <w:i/>
          <w:lang w:val="fr-FR" w:bidi="fr-FR"/>
        </w:rPr>
        <w:t>arrêté royal du 28 novembre 1969 – Prime corona</w:t>
      </w:r>
    </w:p>
    <w:p w14:paraId="6E9C2B51" w14:textId="77777777" w:rsidR="00207D05" w:rsidRDefault="00207D05" w:rsidP="00207D05">
      <w:pPr>
        <w:spacing w:after="0"/>
        <w:jc w:val="both"/>
        <w:rPr>
          <w:rFonts w:ascii="Trebuchet MS" w:eastAsia="Trebuchet MS" w:hAnsi="Trebuchet MS" w:cs="Arial"/>
          <w:iCs/>
          <w:lang w:val="fr-FR" w:bidi="fr-FR"/>
        </w:rPr>
      </w:pPr>
    </w:p>
    <w:p w14:paraId="1B2030AA" w14:textId="7F2A495A" w:rsidR="00460D74" w:rsidRPr="006F47BA" w:rsidRDefault="00207D05" w:rsidP="006F47BA">
      <w:pPr>
        <w:tabs>
          <w:tab w:val="left" w:pos="567"/>
        </w:tabs>
        <w:jc w:val="both"/>
        <w:rPr>
          <w:rFonts w:ascii="Trebuchet MS" w:hAnsi="Trebuchet MS" w:cs="Arial"/>
          <w:b/>
          <w:bCs/>
          <w:i/>
          <w:lang w:val="fr-BE"/>
        </w:rPr>
      </w:pPr>
      <w:r w:rsidRPr="006F47BA">
        <w:rPr>
          <w:rFonts w:ascii="Trebuchet MS" w:hAnsi="Trebuchet MS" w:cs="Arial"/>
          <w:b/>
          <w:bCs/>
          <w:i/>
          <w:lang w:val="fr-BE"/>
        </w:rPr>
        <w:t>2.</w:t>
      </w:r>
      <w:r w:rsidR="00460D74" w:rsidRPr="006F47BA">
        <w:rPr>
          <w:rFonts w:ascii="Trebuchet MS" w:hAnsi="Trebuchet MS" w:cs="Arial"/>
          <w:b/>
          <w:bCs/>
          <w:i/>
          <w:lang w:val="fr-BE"/>
        </w:rPr>
        <w:t xml:space="preserve">1. </w:t>
      </w:r>
      <w:r w:rsidR="006F47BA" w:rsidRPr="006F47BA">
        <w:rPr>
          <w:rFonts w:ascii="Trebuchet MS" w:hAnsi="Trebuchet MS" w:cs="Arial"/>
          <w:b/>
          <w:bCs/>
          <w:i/>
          <w:lang w:val="fr-BE"/>
        </w:rPr>
        <w:tab/>
      </w:r>
      <w:r w:rsidR="00460D74" w:rsidRPr="006F47BA">
        <w:rPr>
          <w:rFonts w:ascii="Trebuchet MS" w:hAnsi="Trebuchet MS" w:cs="Arial"/>
          <w:b/>
          <w:bCs/>
          <w:i/>
          <w:u w:val="single"/>
          <w:lang w:val="fr-BE"/>
        </w:rPr>
        <w:t>Conditions</w:t>
      </w:r>
    </w:p>
    <w:p w14:paraId="3CF7AD45" w14:textId="77777777" w:rsidR="00460D74" w:rsidRPr="00460D74" w:rsidRDefault="00460D74" w:rsidP="00460D74">
      <w:pPr>
        <w:jc w:val="both"/>
        <w:rPr>
          <w:rFonts w:ascii="Trebuchet MS" w:hAnsi="Trebuchet MS" w:cs="Arial"/>
          <w:iCs/>
          <w:lang w:val="fr-BE"/>
        </w:rPr>
      </w:pPr>
      <w:r w:rsidRPr="00460D74">
        <w:rPr>
          <w:rFonts w:ascii="Trebuchet MS" w:hAnsi="Trebuchet MS" w:cs="Arial"/>
          <w:iCs/>
          <w:lang w:val="fr-BE"/>
        </w:rPr>
        <w:t>Une prime corona unique est accordée sous forme de chèques consommation dans les entreprises qui remplissent les deux conditions suivantes :</w:t>
      </w:r>
    </w:p>
    <w:p w14:paraId="04BEFCCC" w14:textId="144CFB3B" w:rsidR="00460D74" w:rsidRPr="00460D74" w:rsidRDefault="00460D74" w:rsidP="006F47BA">
      <w:pPr>
        <w:tabs>
          <w:tab w:val="left" w:pos="426"/>
        </w:tabs>
        <w:ind w:left="426" w:hanging="426"/>
        <w:jc w:val="both"/>
        <w:rPr>
          <w:rFonts w:ascii="Trebuchet MS" w:hAnsi="Trebuchet MS" w:cs="Arial"/>
          <w:iCs/>
          <w:lang w:val="fr-BE"/>
        </w:rPr>
      </w:pPr>
      <w:r w:rsidRPr="00460D74">
        <w:rPr>
          <w:rFonts w:ascii="Trebuchet MS" w:hAnsi="Trebuchet MS" w:cs="Arial"/>
          <w:iCs/>
          <w:lang w:val="fr-BE"/>
        </w:rPr>
        <w:t xml:space="preserve">- </w:t>
      </w:r>
      <w:r w:rsidR="006F47BA">
        <w:rPr>
          <w:rFonts w:ascii="Trebuchet MS" w:hAnsi="Trebuchet MS" w:cs="Arial"/>
          <w:iCs/>
          <w:lang w:val="fr-BE"/>
        </w:rPr>
        <w:tab/>
      </w:r>
      <w:r w:rsidRPr="00460D74">
        <w:rPr>
          <w:rFonts w:ascii="Trebuchet MS" w:hAnsi="Trebuchet MS" w:cs="Arial"/>
          <w:iCs/>
          <w:lang w:val="fr-BE"/>
        </w:rPr>
        <w:t>elles ont réalisé un résultat d’exploitation positif (code 9901) pour l’année civile 2019 et l’année civile 2020</w:t>
      </w:r>
      <w:r w:rsidRPr="00460D74">
        <w:rPr>
          <w:rFonts w:ascii="Arial" w:hAnsi="Arial" w:cs="Arial"/>
          <w:iCs/>
          <w:lang w:val="fr-BE"/>
        </w:rPr>
        <w:t> </w:t>
      </w:r>
      <w:r w:rsidRPr="00460D74">
        <w:rPr>
          <w:rFonts w:ascii="Trebuchet MS" w:hAnsi="Trebuchet MS" w:cs="Arial"/>
          <w:iCs/>
          <w:lang w:val="fr-BE"/>
        </w:rPr>
        <w:t xml:space="preserve">; </w:t>
      </w:r>
    </w:p>
    <w:p w14:paraId="2DF4D196" w14:textId="77777777" w:rsidR="00460D74" w:rsidRPr="00460D74" w:rsidRDefault="00460D74" w:rsidP="00460D74">
      <w:pPr>
        <w:jc w:val="both"/>
        <w:rPr>
          <w:rFonts w:ascii="Trebuchet MS" w:hAnsi="Trebuchet MS" w:cs="Arial"/>
          <w:iCs/>
          <w:lang w:val="fr-BE"/>
        </w:rPr>
      </w:pPr>
      <w:r w:rsidRPr="00460D74">
        <w:rPr>
          <w:rFonts w:ascii="Trebuchet MS" w:hAnsi="Trebuchet MS" w:cs="Arial"/>
          <w:iCs/>
          <w:lang w:val="fr-BE"/>
        </w:rPr>
        <w:t>et</w:t>
      </w:r>
    </w:p>
    <w:p w14:paraId="2419392B" w14:textId="7A740B93" w:rsidR="00460D74" w:rsidRPr="00460D74" w:rsidRDefault="00460D74" w:rsidP="006F47BA">
      <w:pPr>
        <w:tabs>
          <w:tab w:val="left" w:pos="426"/>
        </w:tabs>
        <w:ind w:left="426" w:hanging="426"/>
        <w:jc w:val="both"/>
        <w:rPr>
          <w:rFonts w:ascii="Trebuchet MS" w:hAnsi="Trebuchet MS" w:cs="Arial"/>
          <w:iCs/>
          <w:lang w:val="fr-BE"/>
        </w:rPr>
      </w:pPr>
      <w:r w:rsidRPr="00460D74">
        <w:rPr>
          <w:rFonts w:ascii="Trebuchet MS" w:hAnsi="Trebuchet MS" w:cs="Arial"/>
          <w:iCs/>
          <w:lang w:val="fr-BE"/>
        </w:rPr>
        <w:t xml:space="preserve">- </w:t>
      </w:r>
      <w:r w:rsidR="006F47BA">
        <w:rPr>
          <w:rFonts w:ascii="Trebuchet MS" w:hAnsi="Trebuchet MS" w:cs="Arial"/>
          <w:iCs/>
          <w:lang w:val="fr-BE"/>
        </w:rPr>
        <w:tab/>
      </w:r>
      <w:r w:rsidRPr="00460D74">
        <w:rPr>
          <w:rFonts w:ascii="Trebuchet MS" w:hAnsi="Trebuchet MS" w:cs="Arial"/>
          <w:iCs/>
          <w:lang w:val="fr-BE"/>
        </w:rPr>
        <w:t xml:space="preserve">leur chiffre d’affaires (code 70), ou leur marge brute (code 9900), lorsque le chiffre d’affaires n’est pas disponible, a augmenté d’au moins 5% entre l’année civile 2019 et l’année civile 2020. </w:t>
      </w:r>
    </w:p>
    <w:p w14:paraId="46548388" w14:textId="77777777" w:rsidR="00460D74" w:rsidRPr="00460D74" w:rsidRDefault="00460D74" w:rsidP="00460D74">
      <w:pPr>
        <w:jc w:val="both"/>
        <w:rPr>
          <w:rFonts w:ascii="Trebuchet MS" w:hAnsi="Trebuchet MS" w:cs="Arial"/>
          <w:iCs/>
          <w:lang w:val="fr-BE"/>
        </w:rPr>
      </w:pPr>
      <w:r w:rsidRPr="00460D74">
        <w:rPr>
          <w:rFonts w:ascii="Trebuchet MS" w:hAnsi="Trebuchet MS" w:cs="Arial"/>
          <w:iCs/>
          <w:lang w:val="fr-BE"/>
        </w:rPr>
        <w:t>Par « entreprise », il faut entendre l’unité technique d’exploitation (UTE). Ce qui compte, c’est de former un seul ensemble en matière de politique salariale. Si les informations ne sont pas disponibles au niveau de l’UTE ou ne sont pas pertinentes en ce qui concerne la politique salariale, la raison et l’alternative (entité juridique, groupe...) sont précisées dans la communication écrite correspondante devant être envoyée le 15 décembre au plus tard (voir ci-après).</w:t>
      </w:r>
    </w:p>
    <w:p w14:paraId="7CB2A8B5" w14:textId="77777777" w:rsidR="00460D74" w:rsidRPr="00460D74" w:rsidRDefault="00460D74" w:rsidP="00460D74">
      <w:pPr>
        <w:jc w:val="both"/>
        <w:rPr>
          <w:rFonts w:ascii="Trebuchet MS" w:hAnsi="Trebuchet MS" w:cs="Arial"/>
          <w:iCs/>
          <w:lang w:val="fr-BE"/>
        </w:rPr>
      </w:pPr>
      <w:r w:rsidRPr="00460D74">
        <w:rPr>
          <w:rFonts w:ascii="Trebuchet MS" w:hAnsi="Trebuchet MS" w:cs="Arial"/>
          <w:iCs/>
          <w:lang w:val="fr-BE"/>
        </w:rPr>
        <w:t xml:space="preserve">Pour que les chiffres de 2019 et 2020 soient bien comparables, il peut être nécessaire de s’assurer que l’on utilise des chiffres relatifs au même périmètre de consolidation. Par exemple, si une entreprise a réalisé une acquisition au début de l’année 2020, le chiffre de 2020 doit être ajusté pour tenir compte de ce nouveau chiffre d’affaires, qui n’a pas été généré par une croissance « organique ». L’augmentation du chiffre d’affaires (code 70) ou de la marge brute (code 9900) doit avoir été réalisée de manière autonome (c’est-à-dire pas « artificiellement » suite à fusion/acquisition). </w:t>
      </w:r>
    </w:p>
    <w:p w14:paraId="49E0C406" w14:textId="6D2A5D78" w:rsidR="00CE4BB0" w:rsidRDefault="00CE4BB0" w:rsidP="00460D74">
      <w:pPr>
        <w:jc w:val="both"/>
        <w:rPr>
          <w:rFonts w:ascii="Trebuchet MS" w:hAnsi="Trebuchet MS" w:cs="Arial"/>
          <w:iCs/>
          <w:lang w:val="fr-BE"/>
        </w:rPr>
      </w:pPr>
      <w:r w:rsidRPr="00CE4BB0">
        <w:rPr>
          <w:rFonts w:ascii="Trebuchet MS" w:hAnsi="Trebuchet MS" w:cs="Arial"/>
          <w:iCs/>
          <w:lang w:val="fr-BE"/>
        </w:rPr>
        <w:t>Par conséquent, dans le cas d'une reprise ou d'une fusion, voire d'une scission, de nouvelles entités, d'entités étrangères et de faits particuliers, les critères peuvent ne pas être appropriés. Ces cas seront plutôt exceptionnels. Il est alors préférable de l'expliquer au plus tard le 15 décembre par analogie avec la communication qui suit l’octroi (voir ci-dessous) et il reviendra à l'entreprise de décider, sur base des règles en vigueur et fixées dans l’arrêté royal, si elle octroie (ou n’octroie pas) une prime corona. Les représentants des bancs patronal et syndical tiennent à souligner la possibilité pour l'entreprise de formuler une alternative dans la communication susmentionnée, même si ni l'arrêté royal ni les conventions sectorielles ne l’y contraignent. Cette alternative sera fondée autant que possible sur la notion de "bons résultats pendant la crise", telle qu</w:t>
      </w:r>
      <w:r w:rsidR="00A702E2">
        <w:rPr>
          <w:rFonts w:ascii="Trebuchet MS" w:hAnsi="Trebuchet MS" w:cs="Arial"/>
          <w:iCs/>
          <w:lang w:val="fr-BE"/>
        </w:rPr>
        <w:t xml:space="preserve">e mise en œuvre par </w:t>
      </w:r>
      <w:r w:rsidRPr="00CE4BB0">
        <w:rPr>
          <w:rFonts w:ascii="Trebuchet MS" w:hAnsi="Trebuchet MS" w:cs="Arial"/>
          <w:iCs/>
          <w:lang w:val="fr-BE"/>
        </w:rPr>
        <w:t>l’accord sectoriel, mais adaptée autant que possible à "l'événement particulier".</w:t>
      </w:r>
    </w:p>
    <w:p w14:paraId="130BBAFF" w14:textId="45723825" w:rsidR="00460D74" w:rsidRDefault="00460D74" w:rsidP="00460D74">
      <w:pPr>
        <w:jc w:val="both"/>
        <w:rPr>
          <w:rFonts w:ascii="Trebuchet MS" w:hAnsi="Trebuchet MS" w:cs="Arial"/>
          <w:iCs/>
          <w:lang w:val="fr-BE"/>
        </w:rPr>
      </w:pPr>
      <w:r w:rsidRPr="00460D74">
        <w:rPr>
          <w:rFonts w:ascii="Trebuchet MS" w:hAnsi="Trebuchet MS" w:cs="Arial"/>
          <w:iCs/>
          <w:lang w:val="fr-BE"/>
        </w:rPr>
        <w:t xml:space="preserve">L’objectif est de travailler sur des données qui reflètent le plus fidèlement possible la différence entre 2020 et 2019. Étant donné que la plupart des entreprises dont les années comptables divergent ont une bonne vision de l’évolution de leurs résultats par année civile, les résultats « pendant la crise » sont évalués sur la base de « l’année civile 2020 et l’année civile 2019 ». Si, toutefois, certaines entreprises ne disposent de données valables que pour </w:t>
      </w:r>
      <w:r w:rsidRPr="00460D74">
        <w:rPr>
          <w:rFonts w:ascii="Trebuchet MS" w:hAnsi="Trebuchet MS" w:cs="Arial"/>
          <w:iCs/>
          <w:lang w:val="fr-BE"/>
        </w:rPr>
        <w:lastRenderedPageBreak/>
        <w:t>un exercice ne s’étendant pas sur une année civile, celles-ci peuvent être utilisées. Cette différence de méthode doit être indiquée dans la communication écrite à effectuer.</w:t>
      </w:r>
    </w:p>
    <w:p w14:paraId="05AC7CA3" w14:textId="77777777" w:rsidR="00CF24FE" w:rsidRPr="00460D74" w:rsidRDefault="00CF24FE" w:rsidP="00CF24FE">
      <w:pPr>
        <w:spacing w:after="0"/>
        <w:jc w:val="both"/>
        <w:rPr>
          <w:rFonts w:ascii="Trebuchet MS" w:hAnsi="Trebuchet MS" w:cs="Arial"/>
          <w:iCs/>
          <w:lang w:val="fr-BE"/>
        </w:rPr>
      </w:pPr>
    </w:p>
    <w:p w14:paraId="4411834E" w14:textId="1DD00683" w:rsidR="00460D74" w:rsidRPr="002142B6" w:rsidRDefault="002142B6" w:rsidP="002142B6">
      <w:pPr>
        <w:tabs>
          <w:tab w:val="left" w:pos="567"/>
        </w:tabs>
        <w:jc w:val="both"/>
        <w:rPr>
          <w:rFonts w:ascii="Trebuchet MS" w:hAnsi="Trebuchet MS" w:cs="Arial"/>
          <w:b/>
          <w:bCs/>
          <w:i/>
          <w:lang w:val="fr-BE"/>
        </w:rPr>
      </w:pPr>
      <w:r w:rsidRPr="002142B6">
        <w:rPr>
          <w:rFonts w:ascii="Trebuchet MS" w:hAnsi="Trebuchet MS" w:cs="Arial"/>
          <w:b/>
          <w:bCs/>
          <w:i/>
          <w:lang w:val="fr-BE"/>
        </w:rPr>
        <w:t>2.</w:t>
      </w:r>
      <w:r w:rsidR="00460D74" w:rsidRPr="002142B6">
        <w:rPr>
          <w:rFonts w:ascii="Trebuchet MS" w:hAnsi="Trebuchet MS" w:cs="Arial"/>
          <w:b/>
          <w:bCs/>
          <w:i/>
          <w:lang w:val="fr-BE"/>
        </w:rPr>
        <w:t>2.</w:t>
      </w:r>
      <w:r w:rsidRPr="002142B6">
        <w:rPr>
          <w:rFonts w:ascii="Trebuchet MS" w:hAnsi="Trebuchet MS" w:cs="Arial"/>
          <w:b/>
          <w:bCs/>
          <w:i/>
          <w:lang w:val="fr-BE"/>
        </w:rPr>
        <w:tab/>
      </w:r>
      <w:r w:rsidR="00460D74" w:rsidRPr="002142B6">
        <w:rPr>
          <w:rFonts w:ascii="Trebuchet MS" w:hAnsi="Trebuchet MS" w:cs="Arial"/>
          <w:b/>
          <w:bCs/>
          <w:i/>
          <w:u w:val="single"/>
          <w:lang w:val="fr-BE"/>
        </w:rPr>
        <w:t>Montant</w:t>
      </w:r>
    </w:p>
    <w:p w14:paraId="6EE729CA" w14:textId="77777777" w:rsidR="00460D74" w:rsidRPr="00460D74" w:rsidRDefault="00460D74" w:rsidP="00460D74">
      <w:pPr>
        <w:jc w:val="both"/>
        <w:rPr>
          <w:rFonts w:ascii="Trebuchet MS" w:hAnsi="Trebuchet MS" w:cs="Arial"/>
          <w:iCs/>
          <w:lang w:val="fr-BE"/>
        </w:rPr>
      </w:pPr>
      <w:r w:rsidRPr="00460D74">
        <w:rPr>
          <w:rFonts w:ascii="Trebuchet MS" w:hAnsi="Trebuchet MS" w:cs="Arial"/>
          <w:iCs/>
          <w:lang w:val="fr-BE"/>
        </w:rPr>
        <w:t xml:space="preserve">Si le chiffre d’affaires (code 70) ou la marge brute (code 9900), lorsque le chiffre d’affaires n’est pas disponible, a augmenté </w:t>
      </w:r>
      <w:r w:rsidRPr="00082122">
        <w:rPr>
          <w:rFonts w:ascii="Trebuchet MS" w:hAnsi="Trebuchet MS" w:cs="Arial"/>
          <w:iCs/>
          <w:u w:val="single"/>
          <w:lang w:val="fr-BE"/>
        </w:rPr>
        <w:t>d’au moins 5%</w:t>
      </w:r>
      <w:r w:rsidRPr="00460D74">
        <w:rPr>
          <w:rFonts w:ascii="Trebuchet MS" w:hAnsi="Trebuchet MS" w:cs="Arial"/>
          <w:iCs/>
          <w:lang w:val="fr-BE"/>
        </w:rPr>
        <w:t xml:space="preserve"> entre l’année civile 2019 et l’année civile 2020, la prime corona s’élève à 125 EUR. </w:t>
      </w:r>
    </w:p>
    <w:p w14:paraId="380063B5" w14:textId="77777777" w:rsidR="00460D74" w:rsidRPr="00460D74" w:rsidRDefault="00460D74" w:rsidP="00460D74">
      <w:pPr>
        <w:jc w:val="both"/>
        <w:rPr>
          <w:rFonts w:ascii="Trebuchet MS" w:hAnsi="Trebuchet MS" w:cs="Arial"/>
          <w:iCs/>
          <w:lang w:val="fr-BE"/>
        </w:rPr>
      </w:pPr>
      <w:r w:rsidRPr="00460D74">
        <w:rPr>
          <w:rFonts w:ascii="Trebuchet MS" w:hAnsi="Trebuchet MS" w:cs="Arial"/>
          <w:iCs/>
          <w:lang w:val="fr-BE"/>
        </w:rPr>
        <w:t xml:space="preserve">Si le chiffre d’affaires (code 70) ou la marge brute (code 9900), lorsque le chiffre d’affaires n’est pas disponible, a augmenté </w:t>
      </w:r>
      <w:r w:rsidRPr="00725A4D">
        <w:rPr>
          <w:rFonts w:ascii="Trebuchet MS" w:hAnsi="Trebuchet MS" w:cs="Arial"/>
          <w:iCs/>
          <w:u w:val="single"/>
          <w:lang w:val="fr-BE"/>
        </w:rPr>
        <w:t>d’au moins 10%</w:t>
      </w:r>
      <w:r w:rsidRPr="00460D74">
        <w:rPr>
          <w:rFonts w:ascii="Trebuchet MS" w:hAnsi="Trebuchet MS" w:cs="Arial"/>
          <w:iCs/>
          <w:lang w:val="fr-BE"/>
        </w:rPr>
        <w:t xml:space="preserve"> entre l’année civile 2019 et l’année civile 2020, la prime corona s’élève à 250 EUR. </w:t>
      </w:r>
    </w:p>
    <w:p w14:paraId="01FDF0AC" w14:textId="3FB4DED4" w:rsidR="00460D74" w:rsidRDefault="00B816CA" w:rsidP="004D4D9C">
      <w:pPr>
        <w:spacing w:after="0"/>
        <w:jc w:val="both"/>
        <w:rPr>
          <w:rFonts w:ascii="Trebuchet MS" w:hAnsi="Trebuchet MS" w:cs="Arial"/>
          <w:iCs/>
          <w:color w:val="0070C0"/>
          <w:lang w:val="fr-BE"/>
        </w:rPr>
      </w:pPr>
      <w:r w:rsidRPr="00B816CA">
        <w:rPr>
          <w:rFonts w:ascii="Trebuchet MS" w:hAnsi="Trebuchet MS" w:cs="Arial"/>
          <w:iCs/>
          <w:color w:val="0070C0"/>
          <w:lang w:val="fr-BE"/>
        </w:rPr>
        <w:t xml:space="preserve">L’ONSS accepte qu’on accorde par CCT d’entreprise ou par convention individuelle un montant de prime corona plus élevé que ce qui est prévu par CCT sectorielle à condition de ne pas dépasser le montant maximum de 500 EUR. S’il s’agit d’une convention individuelle,  il faut fixer des catégories objectives. L’article 45 de la loi du 27 juin 1969 prévoit en effet « </w:t>
      </w:r>
      <w:r w:rsidRPr="00AE24BE">
        <w:rPr>
          <w:rFonts w:ascii="Trebuchet MS" w:hAnsi="Trebuchet MS" w:cs="Arial"/>
          <w:i/>
          <w:color w:val="0070C0"/>
          <w:lang w:val="fr-BE"/>
        </w:rPr>
        <w:t>Tout employeur qui accorde volontairement à son personnel des avantages d'ordre social complémentaire de ceux qui résultent de la présente loi doit les accorder sans distinction à tous les travailleurs de son entreprise appartenant à une même catégorie</w:t>
      </w:r>
      <w:r w:rsidRPr="00B816CA">
        <w:rPr>
          <w:rFonts w:ascii="Trebuchet MS" w:hAnsi="Trebuchet MS" w:cs="Arial"/>
          <w:iCs/>
          <w:color w:val="0070C0"/>
          <w:lang w:val="fr-BE"/>
        </w:rPr>
        <w:t>. »</w:t>
      </w:r>
    </w:p>
    <w:p w14:paraId="668C7DE6" w14:textId="77777777" w:rsidR="00B816CA" w:rsidRDefault="00B816CA" w:rsidP="004D4D9C">
      <w:pPr>
        <w:spacing w:after="0"/>
        <w:jc w:val="both"/>
        <w:rPr>
          <w:rFonts w:ascii="Trebuchet MS" w:hAnsi="Trebuchet MS" w:cs="Arial"/>
          <w:iCs/>
          <w:color w:val="0070C0"/>
          <w:lang w:val="fr-BE"/>
        </w:rPr>
      </w:pPr>
    </w:p>
    <w:p w14:paraId="6AE3FC79" w14:textId="77777777" w:rsidR="00AE24BE" w:rsidRPr="00460D74" w:rsidRDefault="00AE24BE" w:rsidP="004D4D9C">
      <w:pPr>
        <w:spacing w:after="0"/>
        <w:jc w:val="both"/>
        <w:rPr>
          <w:rFonts w:ascii="Trebuchet MS" w:hAnsi="Trebuchet MS" w:cs="Arial"/>
          <w:iCs/>
          <w:lang w:val="fr-BE"/>
        </w:rPr>
      </w:pPr>
    </w:p>
    <w:p w14:paraId="0606A8C4" w14:textId="2554EB8D" w:rsidR="00460D74" w:rsidRPr="002C402F" w:rsidRDefault="002142B6" w:rsidP="002142B6">
      <w:pPr>
        <w:tabs>
          <w:tab w:val="left" w:pos="567"/>
        </w:tabs>
        <w:jc w:val="both"/>
        <w:rPr>
          <w:rFonts w:ascii="Trebuchet MS" w:hAnsi="Trebuchet MS" w:cs="Arial"/>
          <w:b/>
          <w:bCs/>
          <w:i/>
          <w:lang w:val="fr-BE"/>
        </w:rPr>
      </w:pPr>
      <w:r w:rsidRPr="002C402F">
        <w:rPr>
          <w:rFonts w:ascii="Trebuchet MS" w:hAnsi="Trebuchet MS" w:cs="Arial"/>
          <w:b/>
          <w:bCs/>
          <w:i/>
          <w:lang w:val="fr-BE"/>
        </w:rPr>
        <w:t>2.</w:t>
      </w:r>
      <w:r w:rsidR="00460D74" w:rsidRPr="002C402F">
        <w:rPr>
          <w:rFonts w:ascii="Trebuchet MS" w:hAnsi="Trebuchet MS" w:cs="Arial"/>
          <w:b/>
          <w:bCs/>
          <w:i/>
          <w:lang w:val="fr-BE"/>
        </w:rPr>
        <w:t xml:space="preserve">3. </w:t>
      </w:r>
      <w:r w:rsidRPr="002C402F">
        <w:rPr>
          <w:rFonts w:ascii="Trebuchet MS" w:hAnsi="Trebuchet MS" w:cs="Arial"/>
          <w:b/>
          <w:bCs/>
          <w:i/>
          <w:lang w:val="fr-BE"/>
        </w:rPr>
        <w:tab/>
      </w:r>
      <w:r w:rsidRPr="002C402F">
        <w:rPr>
          <w:rFonts w:ascii="Trebuchet MS" w:hAnsi="Trebuchet MS" w:cs="Arial"/>
          <w:b/>
          <w:bCs/>
          <w:i/>
          <w:u w:val="single"/>
          <w:lang w:val="fr-BE"/>
        </w:rPr>
        <w:t>I</w:t>
      </w:r>
      <w:r w:rsidR="00460D74" w:rsidRPr="002C402F">
        <w:rPr>
          <w:rFonts w:ascii="Trebuchet MS" w:hAnsi="Trebuchet MS" w:cs="Arial"/>
          <w:b/>
          <w:bCs/>
          <w:i/>
          <w:u w:val="single"/>
          <w:lang w:val="fr-BE"/>
        </w:rPr>
        <w:t>mputation</w:t>
      </w:r>
      <w:r w:rsidR="00460D74" w:rsidRPr="002C402F">
        <w:rPr>
          <w:rFonts w:ascii="Trebuchet MS" w:hAnsi="Trebuchet MS" w:cs="Arial"/>
          <w:b/>
          <w:bCs/>
          <w:i/>
          <w:lang w:val="fr-BE"/>
        </w:rPr>
        <w:t xml:space="preserve"> </w:t>
      </w:r>
    </w:p>
    <w:p w14:paraId="4885161C" w14:textId="77777777" w:rsidR="00460D74" w:rsidRPr="00460D74" w:rsidRDefault="00460D74" w:rsidP="00460D74">
      <w:pPr>
        <w:jc w:val="both"/>
        <w:rPr>
          <w:rFonts w:ascii="Trebuchet MS" w:hAnsi="Trebuchet MS" w:cs="Arial"/>
          <w:iCs/>
          <w:lang w:val="fr-BE"/>
        </w:rPr>
      </w:pPr>
      <w:r w:rsidRPr="00460D74">
        <w:rPr>
          <w:rFonts w:ascii="Trebuchet MS" w:hAnsi="Trebuchet MS" w:cs="Arial"/>
          <w:iCs/>
          <w:lang w:val="fr-BE"/>
        </w:rPr>
        <w:t>Les primes corona déjà accordées au niveau de l’entreprise sont déduites des montants ci-dessus. Il s’agit ici de la prime corona telle qu’introduite par l’arrêté royal du 21 juillet 2021 (MB 29-7-2021) avec entrée en vigueur le 1er août 2021.</w:t>
      </w:r>
    </w:p>
    <w:p w14:paraId="34AE15C4" w14:textId="77777777" w:rsidR="00460D74" w:rsidRPr="00460D74" w:rsidRDefault="00460D74" w:rsidP="004D4D9C">
      <w:pPr>
        <w:spacing w:after="0"/>
        <w:jc w:val="both"/>
        <w:rPr>
          <w:rFonts w:ascii="Trebuchet MS" w:hAnsi="Trebuchet MS" w:cs="Arial"/>
          <w:iCs/>
          <w:lang w:val="fr-BE"/>
        </w:rPr>
      </w:pPr>
    </w:p>
    <w:p w14:paraId="1585D673" w14:textId="558E243B" w:rsidR="00460D74" w:rsidRPr="002C402F" w:rsidRDefault="002C402F" w:rsidP="002C402F">
      <w:pPr>
        <w:tabs>
          <w:tab w:val="left" w:pos="567"/>
        </w:tabs>
        <w:jc w:val="both"/>
        <w:rPr>
          <w:rFonts w:ascii="Trebuchet MS" w:hAnsi="Trebuchet MS" w:cs="Arial"/>
          <w:b/>
          <w:bCs/>
          <w:i/>
          <w:lang w:val="fr-BE"/>
        </w:rPr>
      </w:pPr>
      <w:r w:rsidRPr="002C402F">
        <w:rPr>
          <w:rFonts w:ascii="Trebuchet MS" w:hAnsi="Trebuchet MS" w:cs="Arial"/>
          <w:b/>
          <w:bCs/>
          <w:i/>
          <w:lang w:val="fr-BE"/>
        </w:rPr>
        <w:t>2.</w:t>
      </w:r>
      <w:r w:rsidR="00460D74" w:rsidRPr="002C402F">
        <w:rPr>
          <w:rFonts w:ascii="Trebuchet MS" w:hAnsi="Trebuchet MS" w:cs="Arial"/>
          <w:b/>
          <w:bCs/>
          <w:i/>
          <w:lang w:val="fr-BE"/>
        </w:rPr>
        <w:t>4.</w:t>
      </w:r>
      <w:r w:rsidRPr="002C402F">
        <w:rPr>
          <w:rFonts w:ascii="Trebuchet MS" w:hAnsi="Trebuchet MS" w:cs="Arial"/>
          <w:b/>
          <w:bCs/>
          <w:i/>
          <w:lang w:val="fr-BE"/>
        </w:rPr>
        <w:tab/>
      </w:r>
      <w:r w:rsidR="00460D74" w:rsidRPr="002C402F">
        <w:rPr>
          <w:rFonts w:ascii="Trebuchet MS" w:hAnsi="Trebuchet MS" w:cs="Arial"/>
          <w:b/>
          <w:bCs/>
          <w:i/>
          <w:u w:val="single"/>
          <w:lang w:val="fr-BE"/>
        </w:rPr>
        <w:t>Pour qui</w:t>
      </w:r>
      <w:r w:rsidR="00460D74" w:rsidRPr="002C402F">
        <w:rPr>
          <w:rFonts w:ascii="Arial" w:hAnsi="Arial" w:cs="Arial"/>
          <w:b/>
          <w:bCs/>
          <w:i/>
          <w:u w:val="single"/>
          <w:lang w:val="fr-BE"/>
        </w:rPr>
        <w:t> </w:t>
      </w:r>
      <w:r w:rsidR="00460D74" w:rsidRPr="002C402F">
        <w:rPr>
          <w:rFonts w:ascii="Trebuchet MS" w:hAnsi="Trebuchet MS" w:cs="Arial"/>
          <w:b/>
          <w:bCs/>
          <w:i/>
          <w:u w:val="single"/>
          <w:lang w:val="fr-BE"/>
        </w:rPr>
        <w:t>?</w:t>
      </w:r>
      <w:r w:rsidR="00460D74" w:rsidRPr="002C402F">
        <w:rPr>
          <w:rFonts w:ascii="Trebuchet MS" w:hAnsi="Trebuchet MS" w:cs="Arial"/>
          <w:b/>
          <w:bCs/>
          <w:i/>
          <w:lang w:val="fr-BE"/>
        </w:rPr>
        <w:t xml:space="preserve"> </w:t>
      </w:r>
    </w:p>
    <w:p w14:paraId="4A80AFE0" w14:textId="77777777" w:rsidR="00460D74" w:rsidRPr="00460D74" w:rsidRDefault="00460D74" w:rsidP="00460D74">
      <w:pPr>
        <w:jc w:val="both"/>
        <w:rPr>
          <w:rFonts w:ascii="Trebuchet MS" w:hAnsi="Trebuchet MS" w:cs="Arial"/>
          <w:iCs/>
          <w:lang w:val="fr-BE"/>
        </w:rPr>
      </w:pPr>
      <w:r w:rsidRPr="00460D74">
        <w:rPr>
          <w:rFonts w:ascii="Trebuchet MS" w:hAnsi="Trebuchet MS" w:cs="Arial"/>
          <w:iCs/>
          <w:lang w:val="fr-BE"/>
        </w:rPr>
        <w:t>La prime est versée aux travailleurs qui sont en service le 30 novembre 2021.</w:t>
      </w:r>
    </w:p>
    <w:p w14:paraId="70E50C14" w14:textId="4D201BA0" w:rsidR="00460D74" w:rsidRPr="00405D20" w:rsidRDefault="00460D74" w:rsidP="00405D20">
      <w:pPr>
        <w:tabs>
          <w:tab w:val="left" w:pos="284"/>
        </w:tabs>
        <w:jc w:val="both"/>
        <w:rPr>
          <w:rFonts w:ascii="Trebuchet MS" w:hAnsi="Trebuchet MS" w:cs="Arial"/>
          <w:i/>
          <w:lang w:val="fr-BE"/>
        </w:rPr>
      </w:pPr>
      <w:r w:rsidRPr="00405D20">
        <w:rPr>
          <w:rFonts w:ascii="Trebuchet MS" w:hAnsi="Trebuchet MS" w:cs="Arial"/>
          <w:i/>
          <w:lang w:val="fr-BE"/>
        </w:rPr>
        <w:t xml:space="preserve">- </w:t>
      </w:r>
      <w:r w:rsidR="00405D20" w:rsidRPr="00405D20">
        <w:rPr>
          <w:rFonts w:ascii="Trebuchet MS" w:hAnsi="Trebuchet MS" w:cs="Arial"/>
          <w:i/>
          <w:lang w:val="fr-BE"/>
        </w:rPr>
        <w:tab/>
      </w:r>
      <w:r w:rsidRPr="00405D20">
        <w:rPr>
          <w:rFonts w:ascii="Trebuchet MS" w:hAnsi="Trebuchet MS" w:cs="Arial"/>
          <w:i/>
          <w:lang w:val="fr-BE"/>
        </w:rPr>
        <w:t>Prorata des prestations au cours de la période de référence</w:t>
      </w:r>
    </w:p>
    <w:p w14:paraId="1E0D5CF8" w14:textId="77777777" w:rsidR="00460D74" w:rsidRPr="00460D74" w:rsidRDefault="00460D74" w:rsidP="00460D74">
      <w:pPr>
        <w:jc w:val="both"/>
        <w:rPr>
          <w:rFonts w:ascii="Trebuchet MS" w:hAnsi="Trebuchet MS" w:cs="Arial"/>
          <w:iCs/>
          <w:lang w:val="fr-BE"/>
        </w:rPr>
      </w:pPr>
      <w:r w:rsidRPr="00460D74">
        <w:rPr>
          <w:rFonts w:ascii="Trebuchet MS" w:hAnsi="Trebuchet MS" w:cs="Arial"/>
          <w:iCs/>
          <w:lang w:val="fr-BE"/>
        </w:rPr>
        <w:t xml:space="preserve">La prime est calculée au prorata des prestations réalisées entre le 1er décembre 2020 et le 30 novembre 2021. </w:t>
      </w:r>
    </w:p>
    <w:p w14:paraId="01B459C2" w14:textId="77777777" w:rsidR="00460D74" w:rsidRPr="00460D74" w:rsidRDefault="00460D74" w:rsidP="00460D74">
      <w:pPr>
        <w:jc w:val="both"/>
        <w:rPr>
          <w:rFonts w:ascii="Trebuchet MS" w:hAnsi="Trebuchet MS" w:cs="Arial"/>
          <w:iCs/>
          <w:lang w:val="fr-BE"/>
        </w:rPr>
      </w:pPr>
      <w:r w:rsidRPr="00460D74">
        <w:rPr>
          <w:rFonts w:ascii="Trebuchet MS" w:hAnsi="Trebuchet MS" w:cs="Arial"/>
          <w:iCs/>
          <w:lang w:val="fr-BE"/>
        </w:rPr>
        <w:t>Les périodes d’inactivité sont assimilées à des prestations effectives, conformément à la CCT sectorielle relative à la prime de fin d’année. Il s’agit des périodes résultant de l’application des dispositions législatives, réglementaires et conventionnelles en matière de vacances annuelles, de jours fériés, de petit chômage, de congé de paternité, de congé-éducation payé, de congé syndical, de maladie professionnelle, d’accident du travail, de repos d’accouchement, et des soixante jours de maladie ou d’accident.</w:t>
      </w:r>
    </w:p>
    <w:p w14:paraId="7EE41BC6" w14:textId="77777777" w:rsidR="00460D74" w:rsidRPr="00460D74" w:rsidRDefault="00460D74" w:rsidP="00460D74">
      <w:pPr>
        <w:jc w:val="both"/>
        <w:rPr>
          <w:rFonts w:ascii="Trebuchet MS" w:hAnsi="Trebuchet MS" w:cs="Arial"/>
          <w:iCs/>
          <w:lang w:val="fr-BE"/>
        </w:rPr>
      </w:pPr>
      <w:r w:rsidRPr="00460D74">
        <w:rPr>
          <w:rFonts w:ascii="Trebuchet MS" w:hAnsi="Trebuchet MS" w:cs="Arial"/>
          <w:iCs/>
          <w:lang w:val="fr-BE"/>
        </w:rPr>
        <w:t>À cela s’ajoutent, pour le calcul de la prime corona, les périodes de chômage temporaire corona. Ces jours sont également assimilés à des prestations effectives dans le cadre de cette prime.</w:t>
      </w:r>
    </w:p>
    <w:p w14:paraId="100A72E5" w14:textId="63D0A5E2" w:rsidR="00460D74" w:rsidRPr="00405D20" w:rsidRDefault="00460D74" w:rsidP="00405D20">
      <w:pPr>
        <w:tabs>
          <w:tab w:val="left" w:pos="284"/>
        </w:tabs>
        <w:jc w:val="both"/>
        <w:rPr>
          <w:rFonts w:ascii="Trebuchet MS" w:hAnsi="Trebuchet MS" w:cs="Arial"/>
          <w:i/>
          <w:lang w:val="fr-BE"/>
        </w:rPr>
      </w:pPr>
      <w:r w:rsidRPr="00405D20">
        <w:rPr>
          <w:rFonts w:ascii="Trebuchet MS" w:hAnsi="Trebuchet MS" w:cs="Arial"/>
          <w:i/>
          <w:lang w:val="fr-BE"/>
        </w:rPr>
        <w:t xml:space="preserve">- </w:t>
      </w:r>
      <w:r w:rsidR="00405D20" w:rsidRPr="00405D20">
        <w:rPr>
          <w:rFonts w:ascii="Trebuchet MS" w:hAnsi="Trebuchet MS" w:cs="Arial"/>
          <w:i/>
          <w:lang w:val="fr-BE"/>
        </w:rPr>
        <w:tab/>
      </w:r>
      <w:r w:rsidRPr="00405D20">
        <w:rPr>
          <w:rFonts w:ascii="Trebuchet MS" w:hAnsi="Trebuchet MS" w:cs="Arial"/>
          <w:i/>
          <w:lang w:val="fr-BE"/>
        </w:rPr>
        <w:t>Prorata du régime de travail</w:t>
      </w:r>
    </w:p>
    <w:p w14:paraId="7BE67E40" w14:textId="77777777" w:rsidR="00460D74" w:rsidRPr="00460D74" w:rsidRDefault="00460D74" w:rsidP="00460D74">
      <w:pPr>
        <w:jc w:val="both"/>
        <w:rPr>
          <w:rFonts w:ascii="Trebuchet MS" w:hAnsi="Trebuchet MS" w:cs="Arial"/>
          <w:iCs/>
          <w:lang w:val="fr-BE"/>
        </w:rPr>
      </w:pPr>
      <w:r w:rsidRPr="00460D74">
        <w:rPr>
          <w:rFonts w:ascii="Trebuchet MS" w:hAnsi="Trebuchet MS" w:cs="Arial"/>
          <w:iCs/>
          <w:lang w:val="fr-BE"/>
        </w:rPr>
        <w:t>Pour les employés à temps partiel, la prime est accordée au prorata de leur régime de travail au 30 novembre 2021.</w:t>
      </w:r>
    </w:p>
    <w:p w14:paraId="54864CE4" w14:textId="77777777" w:rsidR="00460D74" w:rsidRPr="00460D74" w:rsidRDefault="00460D74" w:rsidP="007815AA">
      <w:pPr>
        <w:spacing w:after="0"/>
        <w:jc w:val="both"/>
        <w:rPr>
          <w:rFonts w:ascii="Trebuchet MS" w:hAnsi="Trebuchet MS" w:cs="Arial"/>
          <w:iCs/>
          <w:lang w:val="fr-BE"/>
        </w:rPr>
      </w:pPr>
    </w:p>
    <w:p w14:paraId="3F40B98B" w14:textId="1D600256" w:rsidR="00460D74" w:rsidRPr="004C30A1" w:rsidRDefault="00A25A97" w:rsidP="00A25A97">
      <w:pPr>
        <w:tabs>
          <w:tab w:val="left" w:pos="567"/>
        </w:tabs>
        <w:jc w:val="both"/>
        <w:rPr>
          <w:rFonts w:ascii="Trebuchet MS" w:hAnsi="Trebuchet MS" w:cs="Arial"/>
          <w:b/>
          <w:bCs/>
          <w:i/>
          <w:color w:val="0070C0"/>
          <w:lang w:val="fr-BE"/>
        </w:rPr>
      </w:pPr>
      <w:r w:rsidRPr="004C30A1">
        <w:rPr>
          <w:rFonts w:ascii="Trebuchet MS" w:hAnsi="Trebuchet MS" w:cs="Arial"/>
          <w:b/>
          <w:bCs/>
          <w:i/>
          <w:color w:val="0070C0"/>
          <w:lang w:val="fr-BE"/>
        </w:rPr>
        <w:lastRenderedPageBreak/>
        <w:t>2.</w:t>
      </w:r>
      <w:r w:rsidR="00460D74" w:rsidRPr="004C30A1">
        <w:rPr>
          <w:rFonts w:ascii="Trebuchet MS" w:hAnsi="Trebuchet MS" w:cs="Arial"/>
          <w:b/>
          <w:bCs/>
          <w:i/>
          <w:color w:val="0070C0"/>
          <w:lang w:val="fr-BE"/>
        </w:rPr>
        <w:t xml:space="preserve">5. </w:t>
      </w:r>
      <w:r w:rsidRPr="004C30A1">
        <w:rPr>
          <w:rFonts w:ascii="Trebuchet MS" w:hAnsi="Trebuchet MS" w:cs="Arial"/>
          <w:b/>
          <w:bCs/>
          <w:i/>
          <w:color w:val="0070C0"/>
          <w:lang w:val="fr-BE"/>
        </w:rPr>
        <w:tab/>
      </w:r>
      <w:r w:rsidR="00460D74" w:rsidRPr="004C30A1">
        <w:rPr>
          <w:rFonts w:ascii="Trebuchet MS" w:hAnsi="Trebuchet MS" w:cs="Arial"/>
          <w:b/>
          <w:bCs/>
          <w:i/>
          <w:color w:val="0070C0"/>
          <w:u w:val="single"/>
          <w:lang w:val="fr-BE"/>
        </w:rPr>
        <w:t>Calendrier</w:t>
      </w:r>
      <w:r w:rsidR="00460D74" w:rsidRPr="004C30A1">
        <w:rPr>
          <w:rFonts w:ascii="Trebuchet MS" w:hAnsi="Trebuchet MS" w:cs="Arial"/>
          <w:b/>
          <w:bCs/>
          <w:i/>
          <w:color w:val="0070C0"/>
          <w:lang w:val="fr-BE"/>
        </w:rPr>
        <w:t xml:space="preserve"> </w:t>
      </w:r>
    </w:p>
    <w:p w14:paraId="210BA7B9" w14:textId="74092E02" w:rsidR="006429C7" w:rsidRPr="00A12DF0" w:rsidRDefault="005B08D5" w:rsidP="003026EC">
      <w:pPr>
        <w:jc w:val="both"/>
        <w:rPr>
          <w:rFonts w:ascii="Trebuchet MS" w:hAnsi="Trebuchet MS" w:cs="Arial"/>
          <w:iCs/>
          <w:color w:val="0070C0"/>
          <w:u w:val="single"/>
          <w:lang w:val="fr-BE"/>
        </w:rPr>
      </w:pPr>
      <w:r w:rsidRPr="003026EC">
        <w:rPr>
          <w:rFonts w:ascii="Trebuchet MS" w:hAnsi="Trebuchet MS" w:cs="Arial"/>
          <w:iCs/>
          <w:color w:val="0070C0"/>
          <w:lang w:val="fr-BE"/>
        </w:rPr>
        <w:t xml:space="preserve">Dans l’intervalle de la publication de la circulaire </w:t>
      </w:r>
      <w:r w:rsidR="005F66DC" w:rsidRPr="003026EC">
        <w:rPr>
          <w:rFonts w:ascii="Trebuchet MS" w:hAnsi="Trebuchet MS" w:cs="Arial"/>
          <w:iCs/>
          <w:color w:val="0070C0"/>
          <w:lang w:val="fr-BE"/>
        </w:rPr>
        <w:t xml:space="preserve">intervenue </w:t>
      </w:r>
      <w:r w:rsidR="005F66DC" w:rsidRPr="00A12DF0">
        <w:rPr>
          <w:rFonts w:ascii="Trebuchet MS" w:hAnsi="Trebuchet MS" w:cs="Arial"/>
          <w:iCs/>
          <w:color w:val="0070C0"/>
          <w:lang w:val="fr-BE"/>
        </w:rPr>
        <w:t>le 18 novembre 2021, d</w:t>
      </w:r>
      <w:r w:rsidRPr="00A12DF0">
        <w:rPr>
          <w:rFonts w:ascii="Trebuchet MS" w:hAnsi="Trebuchet MS" w:cs="Arial"/>
          <w:iCs/>
          <w:color w:val="0070C0"/>
          <w:lang w:val="fr-BE"/>
        </w:rPr>
        <w:t xml:space="preserve">es contacts ont été pris avec l’ONSS en sorte que </w:t>
      </w:r>
      <w:r w:rsidR="000F1E57">
        <w:rPr>
          <w:rFonts w:ascii="Trebuchet MS" w:hAnsi="Trebuchet MS" w:cs="Arial"/>
          <w:iCs/>
          <w:color w:val="0070C0"/>
          <w:lang w:val="fr-BE"/>
        </w:rPr>
        <w:t>voici les</w:t>
      </w:r>
      <w:r w:rsidRPr="00A12DF0">
        <w:rPr>
          <w:rFonts w:ascii="Trebuchet MS" w:hAnsi="Trebuchet MS" w:cs="Arial"/>
          <w:iCs/>
          <w:color w:val="0070C0"/>
          <w:lang w:val="fr-BE"/>
        </w:rPr>
        <w:t xml:space="preserve"> dernières évolutions.</w:t>
      </w:r>
    </w:p>
    <w:p w14:paraId="56CAAF72" w14:textId="77777777" w:rsidR="006F6EA3" w:rsidRPr="003026EC" w:rsidRDefault="006F6EA3" w:rsidP="003026EC">
      <w:pPr>
        <w:spacing w:after="0"/>
        <w:jc w:val="both"/>
        <w:rPr>
          <w:rFonts w:ascii="Trebuchet MS" w:hAnsi="Trebuchet MS" w:cs="Arial"/>
          <w:iCs/>
          <w:color w:val="0070C0"/>
          <w:highlight w:val="green"/>
          <w:lang w:val="fr-BE"/>
        </w:rPr>
      </w:pPr>
    </w:p>
    <w:p w14:paraId="0A911E62" w14:textId="77777777" w:rsidR="006F6EA3" w:rsidRPr="003026EC" w:rsidRDefault="006F6EA3" w:rsidP="003026EC">
      <w:pPr>
        <w:autoSpaceDE w:val="0"/>
        <w:autoSpaceDN w:val="0"/>
        <w:jc w:val="both"/>
        <w:rPr>
          <w:rFonts w:ascii="Trebuchet MS" w:eastAsiaTheme="minorHAnsi" w:hAnsi="Trebuchet MS"/>
          <w:b/>
          <w:bCs/>
          <w:i/>
          <w:iCs/>
          <w:color w:val="0070C0"/>
          <w:lang w:val="fr-BE"/>
        </w:rPr>
      </w:pPr>
      <w:r w:rsidRPr="003026EC">
        <w:rPr>
          <w:rFonts w:ascii="Trebuchet MS" w:hAnsi="Trebuchet MS"/>
          <w:b/>
          <w:bCs/>
          <w:i/>
          <w:iCs/>
          <w:color w:val="0070C0"/>
          <w:lang w:val="fr-BE"/>
        </w:rPr>
        <w:t xml:space="preserve">Au niveau social </w:t>
      </w:r>
    </w:p>
    <w:p w14:paraId="58E4B23E" w14:textId="00AEAC08" w:rsidR="006F6EA3" w:rsidRPr="003026EC" w:rsidRDefault="006F6EA3" w:rsidP="003026EC">
      <w:pPr>
        <w:autoSpaceDE w:val="0"/>
        <w:autoSpaceDN w:val="0"/>
        <w:jc w:val="both"/>
        <w:rPr>
          <w:rFonts w:ascii="Trebuchet MS" w:hAnsi="Trebuchet MS"/>
          <w:color w:val="0070C0"/>
          <w:lang w:val="fr-BE"/>
        </w:rPr>
      </w:pPr>
      <w:r w:rsidRPr="003026EC">
        <w:rPr>
          <w:rFonts w:ascii="Trebuchet MS" w:hAnsi="Trebuchet MS"/>
          <w:color w:val="0070C0"/>
          <w:lang w:val="fr-BE"/>
        </w:rPr>
        <w:t xml:space="preserve">Dans une optique de sécurité juridique, les Ministres Vandenbroucke et Dermagne ont </w:t>
      </w:r>
      <w:r w:rsidR="00457508" w:rsidRPr="003026EC">
        <w:rPr>
          <w:rFonts w:ascii="Trebuchet MS" w:hAnsi="Trebuchet MS"/>
          <w:color w:val="0070C0"/>
          <w:lang w:val="fr-BE"/>
        </w:rPr>
        <w:t>p</w:t>
      </w:r>
      <w:r w:rsidRPr="003026EC">
        <w:rPr>
          <w:rFonts w:ascii="Trebuchet MS" w:hAnsi="Trebuchet MS"/>
          <w:color w:val="0070C0"/>
          <w:lang w:val="fr-BE"/>
        </w:rPr>
        <w:t xml:space="preserve">référé confirmer la mesure de tolérance en modifiant l’AR royal ONSS. </w:t>
      </w:r>
    </w:p>
    <w:p w14:paraId="2E7180B2" w14:textId="77777777" w:rsidR="006F6EA3" w:rsidRPr="003026EC" w:rsidRDefault="006F6EA3" w:rsidP="003026EC">
      <w:pPr>
        <w:autoSpaceDE w:val="0"/>
        <w:autoSpaceDN w:val="0"/>
        <w:jc w:val="both"/>
        <w:rPr>
          <w:rFonts w:ascii="Trebuchet MS" w:hAnsi="Trebuchet MS"/>
          <w:color w:val="0070C0"/>
          <w:lang w:val="fr-BE"/>
        </w:rPr>
      </w:pPr>
      <w:r w:rsidRPr="003026EC">
        <w:rPr>
          <w:rFonts w:ascii="Trebuchet MS" w:hAnsi="Trebuchet MS"/>
          <w:color w:val="0070C0"/>
          <w:lang w:val="fr-BE"/>
        </w:rPr>
        <w:t xml:space="preserve">Un projet d’AR modifiant l'article 19quinquies de l’AR l'ONSS a été soumis d’urgence au comité de gestion de l’ONSS du vendredi 26 novembre. Le raisonnement est que le moment de la décision d’octroyer la prime est plus important que le moment de l'octroi effectif de la prime corona. Le terme « émis » est dès lors éclairci (« la prime corona peut être émise jusqu’au 31 décembre 2021 »). Le projet d’AR distingue l’émission de la prime corona de sa mise à disposition : </w:t>
      </w:r>
    </w:p>
    <w:p w14:paraId="34E58E53" w14:textId="77777777" w:rsidR="00DC7265" w:rsidRPr="003026EC" w:rsidRDefault="00DC7265" w:rsidP="003026EC">
      <w:pPr>
        <w:pStyle w:val="ListParagraph"/>
        <w:numPr>
          <w:ilvl w:val="0"/>
          <w:numId w:val="6"/>
        </w:numPr>
        <w:autoSpaceDE w:val="0"/>
        <w:autoSpaceDN w:val="0"/>
        <w:spacing w:after="0" w:line="240" w:lineRule="auto"/>
        <w:contextualSpacing w:val="0"/>
        <w:jc w:val="both"/>
        <w:rPr>
          <w:rFonts w:ascii="Trebuchet MS" w:eastAsia="Times New Roman" w:hAnsi="Trebuchet MS"/>
          <w:color w:val="0070C0"/>
          <w:lang w:val="fr-BE"/>
        </w:rPr>
      </w:pPr>
      <w:r w:rsidRPr="003026EC">
        <w:rPr>
          <w:rFonts w:ascii="Trebuchet MS" w:eastAsia="Times New Roman" w:hAnsi="Trebuchet MS"/>
          <w:color w:val="0070C0"/>
          <w:lang w:val="fr-BE"/>
        </w:rPr>
        <w:t xml:space="preserve">L’émission est à comprendre comme la décision d’octroyer et de faire naître le droit à une prime corona sur la base de la convention collective ou individuelle. L’émission doit avoir lieu maximum le 31 décembre 2021 ;  </w:t>
      </w:r>
    </w:p>
    <w:p w14:paraId="6591DD11" w14:textId="77777777" w:rsidR="00DC7265" w:rsidRPr="003026EC" w:rsidRDefault="00DC7265" w:rsidP="003026EC">
      <w:pPr>
        <w:pStyle w:val="ListParagraph"/>
        <w:numPr>
          <w:ilvl w:val="0"/>
          <w:numId w:val="6"/>
        </w:numPr>
        <w:autoSpaceDE w:val="0"/>
        <w:autoSpaceDN w:val="0"/>
        <w:spacing w:after="0" w:line="240" w:lineRule="auto"/>
        <w:contextualSpacing w:val="0"/>
        <w:jc w:val="both"/>
        <w:rPr>
          <w:rFonts w:ascii="Trebuchet MS" w:eastAsia="Times New Roman" w:hAnsi="Trebuchet MS"/>
          <w:color w:val="0070C0"/>
          <w:lang w:val="fr-BE"/>
        </w:rPr>
      </w:pPr>
      <w:r w:rsidRPr="003026EC">
        <w:rPr>
          <w:rFonts w:ascii="Trebuchet MS" w:eastAsia="Times New Roman" w:hAnsi="Trebuchet MS"/>
          <w:color w:val="0070C0"/>
          <w:lang w:val="fr-BE"/>
        </w:rPr>
        <w:t xml:space="preserve">La mise à disposition par l’éditeur de la prime corona au travailleur peut, quant à elle,  être réalisée jusqu’au 31 mars 2022. </w:t>
      </w:r>
    </w:p>
    <w:p w14:paraId="47094CA3" w14:textId="77777777" w:rsidR="006F6EA3" w:rsidRPr="003026EC" w:rsidRDefault="006F6EA3" w:rsidP="003026EC">
      <w:pPr>
        <w:jc w:val="both"/>
        <w:rPr>
          <w:rFonts w:ascii="Trebuchet MS" w:hAnsi="Trebuchet MS"/>
          <w:color w:val="0070C0"/>
          <w:lang w:val="fr-BE"/>
        </w:rPr>
      </w:pPr>
      <w:r w:rsidRPr="003026EC">
        <w:rPr>
          <w:rFonts w:ascii="Trebuchet MS" w:hAnsi="Trebuchet MS"/>
          <w:color w:val="0070C0"/>
          <w:lang w:val="fr-BE"/>
        </w:rPr>
        <w:t>On peut en outre déduire des considérants du projet d’AR que cette prolongation de 3 mois n'aura aucun impact sur le calcul de la marge maximale disponible pour la période 2023-2024.</w:t>
      </w:r>
    </w:p>
    <w:p w14:paraId="5644B080" w14:textId="77777777" w:rsidR="006F6EA3" w:rsidRPr="003026EC" w:rsidRDefault="006F6EA3" w:rsidP="003026EC">
      <w:pPr>
        <w:jc w:val="both"/>
        <w:rPr>
          <w:rFonts w:ascii="Trebuchet MS" w:hAnsi="Trebuchet MS"/>
          <w:color w:val="0070C0"/>
          <w:lang w:val="fr-BE"/>
        </w:rPr>
      </w:pPr>
      <w:r w:rsidRPr="003026EC">
        <w:rPr>
          <w:rFonts w:ascii="Trebuchet MS" w:hAnsi="Trebuchet MS"/>
          <w:color w:val="0070C0"/>
          <w:lang w:val="fr-BE"/>
        </w:rPr>
        <w:t xml:space="preserve">Le comité de gestion de l’ONSS a rendu un avis favorable sur ce projet d’AR. </w:t>
      </w:r>
    </w:p>
    <w:p w14:paraId="7A23E3C1" w14:textId="77777777" w:rsidR="006F6EA3" w:rsidRPr="003026EC" w:rsidRDefault="006F6EA3" w:rsidP="003026EC">
      <w:pPr>
        <w:jc w:val="both"/>
        <w:rPr>
          <w:rFonts w:ascii="Trebuchet MS" w:hAnsi="Trebuchet MS"/>
          <w:color w:val="0070C0"/>
          <w:lang w:val="fr-BE"/>
        </w:rPr>
      </w:pPr>
      <w:r w:rsidRPr="003026EC">
        <w:rPr>
          <w:rFonts w:ascii="Trebuchet MS" w:hAnsi="Trebuchet MS"/>
          <w:color w:val="0070C0"/>
          <w:lang w:val="fr-BE"/>
        </w:rPr>
        <w:t>L’ONSS a par ailleurs précisé que la prime corona doit figurer sur la DMFA du 4ème trimestre 2021 et sur les documents sociaux (fiche de salaire, compte individuel) de l'année 2021.</w:t>
      </w:r>
    </w:p>
    <w:p w14:paraId="4DE56710" w14:textId="77777777" w:rsidR="006F6EA3" w:rsidRPr="003026EC" w:rsidRDefault="006F6EA3" w:rsidP="003026EC">
      <w:pPr>
        <w:jc w:val="both"/>
        <w:rPr>
          <w:rFonts w:ascii="Trebuchet MS" w:hAnsi="Trebuchet MS"/>
          <w:color w:val="0070C0"/>
          <w:lang w:val="fr-BE"/>
        </w:rPr>
      </w:pPr>
    </w:p>
    <w:p w14:paraId="74AFA5B4" w14:textId="77777777" w:rsidR="006F6EA3" w:rsidRPr="003026EC" w:rsidRDefault="006F6EA3" w:rsidP="003026EC">
      <w:pPr>
        <w:jc w:val="both"/>
        <w:rPr>
          <w:rFonts w:ascii="Trebuchet MS" w:hAnsi="Trebuchet MS"/>
          <w:b/>
          <w:bCs/>
          <w:i/>
          <w:iCs/>
          <w:color w:val="0070C0"/>
          <w:lang w:val="fr-BE"/>
        </w:rPr>
      </w:pPr>
      <w:r w:rsidRPr="003026EC">
        <w:rPr>
          <w:rFonts w:ascii="Trebuchet MS" w:hAnsi="Trebuchet MS"/>
          <w:b/>
          <w:bCs/>
          <w:i/>
          <w:iCs/>
          <w:color w:val="0070C0"/>
          <w:lang w:val="fr-BE"/>
        </w:rPr>
        <w:t>Au niveau fiscal</w:t>
      </w:r>
    </w:p>
    <w:p w14:paraId="4C308836" w14:textId="77777777" w:rsidR="006F6EA3" w:rsidRPr="003026EC" w:rsidRDefault="006F6EA3" w:rsidP="003026EC">
      <w:pPr>
        <w:jc w:val="both"/>
        <w:rPr>
          <w:rFonts w:ascii="Trebuchet MS" w:hAnsi="Trebuchet MS"/>
          <w:color w:val="0070C0"/>
          <w:lang w:val="fr-BE"/>
        </w:rPr>
      </w:pPr>
      <w:r w:rsidRPr="003026EC">
        <w:rPr>
          <w:rFonts w:ascii="Trebuchet MS" w:hAnsi="Trebuchet MS"/>
          <w:color w:val="0070C0"/>
          <w:lang w:val="fr-BE"/>
        </w:rPr>
        <w:t>La modification de l'article 19quinquies, § 4, de l’AR ONSS a un effet au niveau fiscal. L'article 63 de la loi du 18 juillet 2021 contenant des mesures de soutien temporaires en raison de la pandémie COVID-19 prévoit que la prime corona octroyée conformément à l'article 19quinquies, § 4, de l’AR ONSS est exonérée de l'impôt sur le revenu. Donc les primes corona octroyées entre le 1</w:t>
      </w:r>
      <w:r w:rsidRPr="003026EC">
        <w:rPr>
          <w:rFonts w:ascii="Trebuchet MS" w:hAnsi="Trebuchet MS"/>
          <w:color w:val="0070C0"/>
          <w:vertAlign w:val="superscript"/>
          <w:lang w:val="fr-BE"/>
        </w:rPr>
        <w:t>er</w:t>
      </w:r>
      <w:r w:rsidRPr="003026EC">
        <w:rPr>
          <w:rFonts w:ascii="Trebuchet MS" w:hAnsi="Trebuchet MS"/>
          <w:color w:val="0070C0"/>
          <w:lang w:val="fr-BE"/>
        </w:rPr>
        <w:t xml:space="preserve"> août et le 31 décembre 2021 mais qui ne sont effectivement mises à la disposition du travailleur qu'en janvier, février ou mars 2022, seront également exonérées de l'impôt sur le revenu.  </w:t>
      </w:r>
    </w:p>
    <w:p w14:paraId="43B7BBE4" w14:textId="77777777" w:rsidR="006F6EA3" w:rsidRDefault="006F6EA3" w:rsidP="00983B8B">
      <w:pPr>
        <w:spacing w:after="0"/>
        <w:jc w:val="both"/>
        <w:rPr>
          <w:rFonts w:ascii="Trebuchet MS" w:hAnsi="Trebuchet MS" w:cs="Arial"/>
          <w:iCs/>
          <w:lang w:val="fr-BE"/>
        </w:rPr>
      </w:pPr>
    </w:p>
    <w:p w14:paraId="3405C14E" w14:textId="10E24608" w:rsidR="00A25A97" w:rsidRPr="003026EC" w:rsidRDefault="00260E70" w:rsidP="00260E70">
      <w:pPr>
        <w:tabs>
          <w:tab w:val="left" w:pos="567"/>
        </w:tabs>
        <w:jc w:val="both"/>
        <w:rPr>
          <w:rFonts w:ascii="Trebuchet MS" w:hAnsi="Trebuchet MS" w:cs="Arial"/>
          <w:b/>
          <w:bCs/>
          <w:i/>
          <w:color w:val="0070C0"/>
          <w:lang w:val="fr-BE"/>
        </w:rPr>
      </w:pPr>
      <w:r w:rsidRPr="003026EC">
        <w:rPr>
          <w:rFonts w:ascii="Trebuchet MS" w:hAnsi="Trebuchet MS" w:cs="Arial"/>
          <w:b/>
          <w:bCs/>
          <w:i/>
          <w:color w:val="0070C0"/>
          <w:lang w:val="fr-BE"/>
        </w:rPr>
        <w:t xml:space="preserve">2.6. </w:t>
      </w:r>
      <w:r w:rsidRPr="003026EC">
        <w:rPr>
          <w:rFonts w:ascii="Trebuchet MS" w:hAnsi="Trebuchet MS" w:cs="Arial"/>
          <w:b/>
          <w:bCs/>
          <w:i/>
          <w:color w:val="0070C0"/>
          <w:lang w:val="fr-BE"/>
        </w:rPr>
        <w:tab/>
      </w:r>
      <w:r w:rsidRPr="003026EC">
        <w:rPr>
          <w:rFonts w:ascii="Trebuchet MS" w:hAnsi="Trebuchet MS" w:cs="Arial"/>
          <w:b/>
          <w:bCs/>
          <w:i/>
          <w:color w:val="0070C0"/>
          <w:u w:val="single"/>
          <w:lang w:val="fr-BE"/>
        </w:rPr>
        <w:t>Support électronique ou papier</w:t>
      </w:r>
    </w:p>
    <w:p w14:paraId="4DFEE856" w14:textId="50698D81" w:rsidR="00D500D1" w:rsidRPr="003026EC" w:rsidRDefault="00D500D1" w:rsidP="00D500D1">
      <w:pPr>
        <w:rPr>
          <w:rFonts w:ascii="Trebuchet MS" w:hAnsi="Trebuchet MS"/>
          <w:color w:val="0070C0"/>
          <w:lang w:val="fr-BE"/>
        </w:rPr>
      </w:pPr>
      <w:r w:rsidRPr="003026EC">
        <w:rPr>
          <w:rFonts w:ascii="Trebuchet MS" w:hAnsi="Trebuchet MS"/>
          <w:color w:val="0070C0"/>
          <w:lang w:val="fr-BE"/>
        </w:rPr>
        <w:t>L'AR ONSS</w:t>
      </w:r>
      <w:r w:rsidR="00F231E5" w:rsidRPr="003026EC">
        <w:rPr>
          <w:rFonts w:ascii="Trebuchet MS" w:hAnsi="Trebuchet MS"/>
          <w:color w:val="0070C0"/>
          <w:lang w:val="fr-BE"/>
        </w:rPr>
        <w:t xml:space="preserve"> 28</w:t>
      </w:r>
      <w:r w:rsidR="00EC172C" w:rsidRPr="003026EC">
        <w:rPr>
          <w:rFonts w:ascii="Trebuchet MS" w:hAnsi="Trebuchet MS"/>
          <w:color w:val="0070C0"/>
          <w:lang w:val="fr-BE"/>
        </w:rPr>
        <w:t xml:space="preserve"> novembre 1969</w:t>
      </w:r>
      <w:r w:rsidRPr="003026EC">
        <w:rPr>
          <w:rFonts w:ascii="Trebuchet MS" w:hAnsi="Trebuchet MS"/>
          <w:color w:val="0070C0"/>
          <w:lang w:val="fr-BE"/>
        </w:rPr>
        <w:t xml:space="preserve"> </w:t>
      </w:r>
      <w:r w:rsidRPr="003026EC">
        <w:rPr>
          <w:rFonts w:ascii="Trebuchet MS" w:hAnsi="Trebuchet MS"/>
          <w:color w:val="0070C0"/>
          <w:lang w:val="fr-BE"/>
        </w:rPr>
        <w:t>dispose que</w:t>
      </w:r>
      <w:r w:rsidRPr="003026EC">
        <w:rPr>
          <w:rFonts w:ascii="Trebuchet MS" w:hAnsi="Trebuchet MS"/>
          <w:color w:val="0070C0"/>
          <w:lang w:val="fr-BE"/>
        </w:rPr>
        <w:t xml:space="preserve"> (article 19quinquies, § 3, 3°) :</w:t>
      </w:r>
    </w:p>
    <w:p w14:paraId="47241989" w14:textId="77777777" w:rsidR="00D500D1" w:rsidRPr="003026EC" w:rsidRDefault="00D500D1" w:rsidP="00A8126F">
      <w:pPr>
        <w:jc w:val="both"/>
        <w:rPr>
          <w:rFonts w:ascii="Trebuchet MS" w:hAnsi="Trebuchet MS"/>
          <w:i/>
          <w:iCs/>
          <w:color w:val="0070C0"/>
          <w:lang w:val="fr-BE"/>
        </w:rPr>
      </w:pPr>
      <w:r w:rsidRPr="003026EC">
        <w:rPr>
          <w:rFonts w:ascii="Trebuchet MS" w:hAnsi="Trebuchet MS"/>
          <w:i/>
          <w:iCs/>
          <w:color w:val="0070C0"/>
          <w:lang w:val="fr-BE"/>
        </w:rPr>
        <w:t>« le choix pour des chèques consommation sous forme électronique est réglé par une convention collective de travail conclue au niveau de l'entreprise, éventuellement dans le cadre d'une convention collective de travail sectorielle. Si une telle convention ne peut pas être conclue en l'absence de délégation syndicale ou s'il s'agit d'une catégorie de personnel qui n'est habituellement pas visée par une telle convention, le choix pour les chèques consommation sous forme électronique est réglé par un accord individuel écrit. »</w:t>
      </w:r>
    </w:p>
    <w:p w14:paraId="159EF784" w14:textId="563C1251" w:rsidR="00D500D1" w:rsidRPr="003026EC" w:rsidRDefault="00EC172C" w:rsidP="00EC172C">
      <w:pPr>
        <w:jc w:val="both"/>
        <w:rPr>
          <w:rFonts w:ascii="Trebuchet MS" w:hAnsi="Trebuchet MS"/>
          <w:color w:val="0070C0"/>
          <w:lang w:val="fr-BE"/>
        </w:rPr>
      </w:pPr>
      <w:r w:rsidRPr="003026EC">
        <w:rPr>
          <w:rFonts w:ascii="Trebuchet MS" w:hAnsi="Trebuchet MS"/>
          <w:color w:val="0070C0"/>
          <w:lang w:val="fr-BE"/>
        </w:rPr>
        <w:lastRenderedPageBreak/>
        <w:t>Par application de</w:t>
      </w:r>
      <w:r w:rsidR="00D500D1" w:rsidRPr="003026EC">
        <w:rPr>
          <w:rFonts w:ascii="Trebuchet MS" w:hAnsi="Trebuchet MS"/>
          <w:color w:val="0070C0"/>
          <w:lang w:val="fr-BE"/>
        </w:rPr>
        <w:t xml:space="preserve"> cette disposition, </w:t>
      </w:r>
      <w:r w:rsidR="00A8126F" w:rsidRPr="003026EC">
        <w:rPr>
          <w:rFonts w:ascii="Trebuchet MS" w:hAnsi="Trebuchet MS"/>
          <w:color w:val="0070C0"/>
          <w:lang w:val="fr-BE"/>
        </w:rPr>
        <w:t>lorsque</w:t>
      </w:r>
      <w:r w:rsidR="00D500D1" w:rsidRPr="003026EC">
        <w:rPr>
          <w:rFonts w:ascii="Trebuchet MS" w:hAnsi="Trebuchet MS"/>
          <w:color w:val="0070C0"/>
          <w:lang w:val="fr-BE"/>
        </w:rPr>
        <w:t xml:space="preserve"> la CCT sectorielle n’a pas imposé le support électronique pour la prime corona,</w:t>
      </w:r>
      <w:r w:rsidR="00A8126F" w:rsidRPr="003026EC">
        <w:rPr>
          <w:rFonts w:ascii="Trebuchet MS" w:hAnsi="Trebuchet MS"/>
          <w:color w:val="0070C0"/>
          <w:lang w:val="fr-BE"/>
        </w:rPr>
        <w:t xml:space="preserve"> </w:t>
      </w:r>
      <w:r w:rsidR="00D500D1" w:rsidRPr="003026EC">
        <w:rPr>
          <w:rFonts w:ascii="Trebuchet MS" w:hAnsi="Trebuchet MS"/>
          <w:color w:val="0070C0"/>
          <w:lang w:val="fr-BE"/>
        </w:rPr>
        <w:t xml:space="preserve">une convention d’entreprise ou individuelle </w:t>
      </w:r>
      <w:r w:rsidR="00A8126F" w:rsidRPr="003026EC">
        <w:rPr>
          <w:rFonts w:ascii="Trebuchet MS" w:hAnsi="Trebuchet MS"/>
          <w:color w:val="0070C0"/>
          <w:lang w:val="fr-BE"/>
        </w:rPr>
        <w:t>doit</w:t>
      </w:r>
      <w:r w:rsidR="002B5E24" w:rsidRPr="003026EC">
        <w:rPr>
          <w:rFonts w:ascii="Trebuchet MS" w:hAnsi="Trebuchet MS"/>
          <w:color w:val="0070C0"/>
          <w:lang w:val="fr-BE"/>
        </w:rPr>
        <w:t xml:space="preserve"> </w:t>
      </w:r>
      <w:r w:rsidR="00D500D1" w:rsidRPr="003026EC">
        <w:rPr>
          <w:rFonts w:ascii="Trebuchet MS" w:hAnsi="Trebuchet MS"/>
          <w:color w:val="0070C0"/>
          <w:lang w:val="fr-BE"/>
        </w:rPr>
        <w:t xml:space="preserve"> pré</w:t>
      </w:r>
      <w:r w:rsidR="002B5E24" w:rsidRPr="003026EC">
        <w:rPr>
          <w:rFonts w:ascii="Trebuchet MS" w:hAnsi="Trebuchet MS"/>
          <w:color w:val="0070C0"/>
          <w:lang w:val="fr-BE"/>
        </w:rPr>
        <w:t>ciser que le format doit être électronique</w:t>
      </w:r>
      <w:r w:rsidR="00D500D1" w:rsidRPr="003026EC">
        <w:rPr>
          <w:rFonts w:ascii="Trebuchet MS" w:hAnsi="Trebuchet MS"/>
          <w:color w:val="0070C0"/>
          <w:lang w:val="fr-BE"/>
        </w:rPr>
        <w:t xml:space="preserve">. Si ce n’est pas le cas, la prime corona est accordée sous forme de chèques consommation papier.  </w:t>
      </w:r>
    </w:p>
    <w:p w14:paraId="0E8A445E" w14:textId="77777777" w:rsidR="00D500D1" w:rsidRPr="003026EC" w:rsidRDefault="00D500D1" w:rsidP="00D500D1">
      <w:pPr>
        <w:rPr>
          <w:rFonts w:ascii="Trebuchet MS" w:hAnsi="Trebuchet MS"/>
          <w:color w:val="0070C0"/>
          <w:lang w:val="fr-BE"/>
        </w:rPr>
      </w:pPr>
    </w:p>
    <w:p w14:paraId="2EFA5FFB" w14:textId="22854A8F" w:rsidR="009A043D" w:rsidRPr="003026EC" w:rsidRDefault="009A043D" w:rsidP="00EC172C">
      <w:pPr>
        <w:autoSpaceDE w:val="0"/>
        <w:autoSpaceDN w:val="0"/>
        <w:spacing w:line="276" w:lineRule="auto"/>
        <w:ind w:right="118"/>
        <w:jc w:val="both"/>
        <w:rPr>
          <w:rFonts w:ascii="Trebuchet MS" w:eastAsiaTheme="minorHAnsi" w:hAnsi="Trebuchet MS"/>
          <w:color w:val="0070C0"/>
          <w:lang w:val="fr-FR"/>
        </w:rPr>
      </w:pPr>
      <w:r w:rsidRPr="003026EC">
        <w:rPr>
          <w:rFonts w:ascii="Trebuchet MS" w:hAnsi="Trebuchet MS"/>
          <w:color w:val="0070C0"/>
          <w:lang w:val="fr-BE"/>
        </w:rPr>
        <w:t xml:space="preserve">Afin d’éviter que, par pur formalisme, les entreprises doivent désormais conclure des CCT d'entreprise (ou des accords individuels écrits) spécifiquement pour le support électronique, </w:t>
      </w:r>
      <w:r w:rsidRPr="003026EC">
        <w:rPr>
          <w:rFonts w:ascii="Trebuchet MS" w:hAnsi="Trebuchet MS"/>
          <w:b/>
          <w:bCs/>
          <w:color w:val="0070C0"/>
          <w:lang w:val="fr-BE"/>
        </w:rPr>
        <w:t xml:space="preserve">la délégation patronale a soulevé ce point au comité de gestion </w:t>
      </w:r>
      <w:r w:rsidR="005967D1" w:rsidRPr="003026EC">
        <w:rPr>
          <w:rFonts w:ascii="Trebuchet MS" w:hAnsi="Trebuchet MS"/>
          <w:b/>
          <w:bCs/>
          <w:color w:val="0070C0"/>
          <w:lang w:val="fr-BE"/>
        </w:rPr>
        <w:t xml:space="preserve">du 26.11.2021 </w:t>
      </w:r>
      <w:r w:rsidRPr="003026EC">
        <w:rPr>
          <w:rFonts w:ascii="Trebuchet MS" w:hAnsi="Trebuchet MS"/>
          <w:b/>
          <w:bCs/>
          <w:color w:val="0070C0"/>
          <w:lang w:val="fr-BE"/>
        </w:rPr>
        <w:t>de l’ONSS et a demandé de préciser dans l’AR du 28 novembre 1969 que la disposition particulière de l’article 19quinquies, § 3, 3° ne s’applique pas aux primes corona</w:t>
      </w:r>
      <w:r w:rsidRPr="003026EC">
        <w:rPr>
          <w:rFonts w:ascii="Trebuchet MS" w:hAnsi="Trebuchet MS"/>
          <w:color w:val="0070C0"/>
          <w:lang w:val="fr-BE"/>
        </w:rPr>
        <w:t xml:space="preserve">. </w:t>
      </w:r>
      <w:r w:rsidRPr="003026EC">
        <w:rPr>
          <w:rFonts w:ascii="Trebuchet MS" w:hAnsi="Trebuchet MS"/>
          <w:color w:val="0070C0"/>
          <w:lang w:val="fr-FR"/>
        </w:rPr>
        <w:t xml:space="preserve">Si la CCT sectorielle ne précise rien sur le support (électronique ou papier) ou si elle laisse le choix, les employeurs ont la liberté de choisir l’un ou l’autre sans devoir conclure de CCT d’entreprise spécifique ni de convention individuelle sur ce point. Après consultation, les </w:t>
      </w:r>
      <w:r w:rsidRPr="003026EC">
        <w:rPr>
          <w:rFonts w:ascii="Trebuchet MS" w:hAnsi="Trebuchet MS"/>
          <w:color w:val="0070C0"/>
          <w:lang w:val="fr-BE"/>
        </w:rPr>
        <w:t xml:space="preserve">syndicats </w:t>
      </w:r>
      <w:r w:rsidRPr="003026EC">
        <w:rPr>
          <w:rFonts w:ascii="Trebuchet MS" w:hAnsi="Trebuchet MS"/>
          <w:color w:val="0070C0"/>
          <w:lang w:val="fr-FR"/>
        </w:rPr>
        <w:t>estiment que le choix entre les chèques électroniques et les chèques papier devrait être fait par les parties à la négociation collective au niveau du secteur ou de l'entreprise. Ils demandent toutefois que toute incertitude juridique soit levée à temps si le choix entre le chèque électronique et le chèque papier n'est pas établi par convention collective d'ici le 31 décembre 2021.</w:t>
      </w:r>
    </w:p>
    <w:p w14:paraId="741806D3" w14:textId="77777777" w:rsidR="00260E70" w:rsidRDefault="00260E70" w:rsidP="00460D74">
      <w:pPr>
        <w:jc w:val="both"/>
        <w:rPr>
          <w:rFonts w:ascii="Trebuchet MS" w:hAnsi="Trebuchet MS" w:cs="Arial"/>
          <w:iCs/>
          <w:lang w:val="fr-BE"/>
        </w:rPr>
      </w:pPr>
    </w:p>
    <w:p w14:paraId="47DEFA42" w14:textId="0A8E8F2A" w:rsidR="00460D74" w:rsidRPr="00A25A97" w:rsidRDefault="00A25A97" w:rsidP="00A25A97">
      <w:pPr>
        <w:tabs>
          <w:tab w:val="left" w:pos="567"/>
        </w:tabs>
        <w:jc w:val="both"/>
        <w:rPr>
          <w:rFonts w:ascii="Trebuchet MS" w:hAnsi="Trebuchet MS" w:cs="Arial"/>
          <w:b/>
          <w:bCs/>
          <w:i/>
          <w:lang w:val="fr-BE"/>
        </w:rPr>
      </w:pPr>
      <w:r w:rsidRPr="00A25A97">
        <w:rPr>
          <w:rFonts w:ascii="Trebuchet MS" w:hAnsi="Trebuchet MS" w:cs="Arial"/>
          <w:b/>
          <w:bCs/>
          <w:i/>
          <w:lang w:val="fr-BE"/>
        </w:rPr>
        <w:t>2.</w:t>
      </w:r>
      <w:r w:rsidR="00260E70">
        <w:rPr>
          <w:rFonts w:ascii="Trebuchet MS" w:hAnsi="Trebuchet MS" w:cs="Arial"/>
          <w:b/>
          <w:bCs/>
          <w:i/>
          <w:lang w:val="fr-BE"/>
        </w:rPr>
        <w:t>7</w:t>
      </w:r>
      <w:r w:rsidR="00460D74" w:rsidRPr="00A25A97">
        <w:rPr>
          <w:rFonts w:ascii="Trebuchet MS" w:hAnsi="Trebuchet MS" w:cs="Arial"/>
          <w:b/>
          <w:bCs/>
          <w:i/>
          <w:lang w:val="fr-BE"/>
        </w:rPr>
        <w:t>.</w:t>
      </w:r>
      <w:r w:rsidRPr="00A25A97">
        <w:rPr>
          <w:rFonts w:ascii="Trebuchet MS" w:hAnsi="Trebuchet MS" w:cs="Arial"/>
          <w:b/>
          <w:bCs/>
          <w:i/>
          <w:lang w:val="fr-BE"/>
        </w:rPr>
        <w:tab/>
      </w:r>
      <w:r w:rsidR="00460D74" w:rsidRPr="00A25A97">
        <w:rPr>
          <w:rFonts w:ascii="Trebuchet MS" w:hAnsi="Trebuchet MS" w:cs="Arial"/>
          <w:b/>
          <w:bCs/>
          <w:i/>
          <w:u w:val="single"/>
          <w:lang w:val="fr-BE"/>
        </w:rPr>
        <w:t>Paix sociale</w:t>
      </w:r>
    </w:p>
    <w:p w14:paraId="503395CF" w14:textId="77777777" w:rsidR="00460D74" w:rsidRPr="00460D74" w:rsidRDefault="00460D74" w:rsidP="00460D74">
      <w:pPr>
        <w:jc w:val="both"/>
        <w:rPr>
          <w:rFonts w:ascii="Trebuchet MS" w:hAnsi="Trebuchet MS" w:cs="Arial"/>
          <w:iCs/>
          <w:lang w:val="fr-BE"/>
        </w:rPr>
      </w:pPr>
      <w:r w:rsidRPr="00460D74">
        <w:rPr>
          <w:rFonts w:ascii="Trebuchet MS" w:hAnsi="Trebuchet MS" w:cs="Arial"/>
          <w:iCs/>
          <w:lang w:val="fr-BE"/>
        </w:rPr>
        <w:t xml:space="preserve">Si les deux conditions de la CCT sectorielle en question sont remplies, la prime corona de 125 EUR ou 250 EUR, selon le cas, est obligatoire. Les primes corona déjà accordées au niveau de l’entreprise peuvent être déduites des montants ci-dessus (voir ci-dessus). </w:t>
      </w:r>
    </w:p>
    <w:p w14:paraId="66070C40" w14:textId="77777777" w:rsidR="00460D74" w:rsidRPr="00460D74" w:rsidRDefault="00460D74" w:rsidP="00460D74">
      <w:pPr>
        <w:jc w:val="both"/>
        <w:rPr>
          <w:rFonts w:ascii="Trebuchet MS" w:hAnsi="Trebuchet MS" w:cs="Arial"/>
          <w:iCs/>
          <w:lang w:val="fr-BE"/>
        </w:rPr>
      </w:pPr>
      <w:r w:rsidRPr="00460D74">
        <w:rPr>
          <w:rFonts w:ascii="Trebuchet MS" w:hAnsi="Trebuchet MS" w:cs="Arial"/>
          <w:iCs/>
          <w:lang w:val="fr-BE"/>
        </w:rPr>
        <w:t>La clause de paix sociale signifie que les syndicats n’entreprendront aucune action sur la prime corona au niveau de l’entreprise dans les semaines et mois à venir. En principe, la question est réglée au niveau sectoriel.</w:t>
      </w:r>
    </w:p>
    <w:p w14:paraId="0AD09FFB" w14:textId="77777777" w:rsidR="00EB7A8D" w:rsidRPr="00EB7A8D" w:rsidRDefault="00EB7A8D" w:rsidP="00EB7A8D">
      <w:pPr>
        <w:jc w:val="both"/>
        <w:rPr>
          <w:rFonts w:ascii="Trebuchet MS" w:hAnsi="Trebuchet MS" w:cs="Arial"/>
          <w:iCs/>
          <w:lang w:val="fr-BE"/>
        </w:rPr>
      </w:pPr>
      <w:r w:rsidRPr="00EB7A8D">
        <w:rPr>
          <w:rFonts w:ascii="Trebuchet MS" w:hAnsi="Trebuchet MS" w:cs="Arial"/>
          <w:iCs/>
          <w:lang w:val="fr-BE"/>
        </w:rPr>
        <w:t xml:space="preserve">Cela n’empêche pas, selon nous, les entreprises d’accorder une prime corona plus élevée que celle convenue au niveau sectoriel si elles estiment avoir obtenu de bons résultats pendant la crise corona et ce, bien entendu, en tenant compte de l'arrêté royal du 21 juillet 2021. C'est notre compréhension. Apparemment, l'ONSS est toutefois d'avis que la CCT sectorielle doit donner explicitement cette possibilité. Ce n'est pas le cas dans la CCT de la PC200. Ce point sera clarifié très prochainement. De plus amples informations suivront dès qu'il y aura du nouveau. </w:t>
      </w:r>
    </w:p>
    <w:p w14:paraId="376DDC3A" w14:textId="3F5ACC47" w:rsidR="00460D74" w:rsidRPr="00460D74" w:rsidRDefault="00EB7A8D" w:rsidP="00EB7A8D">
      <w:pPr>
        <w:jc w:val="both"/>
        <w:rPr>
          <w:rFonts w:ascii="Trebuchet MS" w:hAnsi="Trebuchet MS" w:cs="Arial"/>
          <w:iCs/>
          <w:lang w:val="fr-BE"/>
        </w:rPr>
      </w:pPr>
      <w:r w:rsidRPr="00EB7A8D">
        <w:rPr>
          <w:rFonts w:ascii="Trebuchet MS" w:hAnsi="Trebuchet MS" w:cs="Arial"/>
          <w:iCs/>
          <w:lang w:val="fr-BE"/>
        </w:rPr>
        <w:t xml:space="preserve">Un autre point de discussion en suspens avec l'ONSS est de savoir s'il doit y avoir une CCT d'entreprise pour l'octroi du chèque sous forme électronique si la CCT sectorielle ne le règle pas, ce qui pose la question de savoir si la CCT PC200 est suffisante à cet effet. Encore une fois, nous ferons de notre mieux pour clarifier ce point dans un avenir proche. De plus amples informations suivront dès qu'il y aura du nouveau. </w:t>
      </w:r>
    </w:p>
    <w:p w14:paraId="1FA98E50" w14:textId="77777777" w:rsidR="00532E60" w:rsidRPr="00532E60" w:rsidRDefault="00532E60" w:rsidP="00516323">
      <w:pPr>
        <w:spacing w:after="0"/>
        <w:jc w:val="both"/>
        <w:rPr>
          <w:rFonts w:ascii="Trebuchet MS" w:hAnsi="Trebuchet MS" w:cs="Arial"/>
          <w:iCs/>
          <w:lang w:val="fr-BE"/>
        </w:rPr>
      </w:pPr>
    </w:p>
    <w:p w14:paraId="3473F2F4" w14:textId="6BA7FB05" w:rsidR="00CE4427" w:rsidRPr="00346201" w:rsidRDefault="00CE4427" w:rsidP="00D91AF3">
      <w:pPr>
        <w:tabs>
          <w:tab w:val="left" w:pos="567"/>
        </w:tabs>
        <w:jc w:val="both"/>
        <w:rPr>
          <w:rFonts w:ascii="Trebuchet MS" w:hAnsi="Trebuchet MS" w:cs="Arial"/>
          <w:b/>
          <w:bCs/>
          <w:u w:val="single"/>
          <w:lang w:val="fr-BE"/>
        </w:rPr>
      </w:pPr>
      <w:r w:rsidRPr="00D91AF3">
        <w:rPr>
          <w:rFonts w:ascii="Trebuchet MS" w:eastAsia="Trebuchet MS" w:hAnsi="Trebuchet MS" w:cs="Arial"/>
          <w:b/>
          <w:lang w:val="fr-FR" w:bidi="fr-FR"/>
        </w:rPr>
        <w:t xml:space="preserve">3. </w:t>
      </w:r>
      <w:r w:rsidR="00D91AF3" w:rsidRPr="00D91AF3">
        <w:rPr>
          <w:rFonts w:ascii="Trebuchet MS" w:eastAsia="Trebuchet MS" w:hAnsi="Trebuchet MS" w:cs="Arial"/>
          <w:b/>
          <w:lang w:val="fr-FR" w:bidi="fr-FR"/>
        </w:rPr>
        <w:tab/>
      </w:r>
      <w:r w:rsidRPr="00346201">
        <w:rPr>
          <w:rFonts w:ascii="Trebuchet MS" w:eastAsia="Trebuchet MS" w:hAnsi="Trebuchet MS" w:cs="Arial"/>
          <w:b/>
          <w:u w:val="single"/>
          <w:lang w:val="fr-FR" w:bidi="fr-FR"/>
        </w:rPr>
        <w:t>Pension complémentaire</w:t>
      </w:r>
    </w:p>
    <w:p w14:paraId="3B875341" w14:textId="7EEBA683" w:rsidR="003A4BC7" w:rsidRPr="00CE6B73" w:rsidRDefault="003A4BC7" w:rsidP="00B1569C">
      <w:pPr>
        <w:jc w:val="both"/>
        <w:rPr>
          <w:rFonts w:ascii="Trebuchet MS" w:hAnsi="Trebuchet MS" w:cs="Arial"/>
          <w:lang w:val="fr-BE"/>
        </w:rPr>
      </w:pPr>
      <w:r w:rsidRPr="00346201">
        <w:rPr>
          <w:rFonts w:ascii="Trebuchet MS" w:eastAsia="Trebuchet MS" w:hAnsi="Trebuchet MS" w:cs="Arial"/>
          <w:lang w:val="fr-FR" w:bidi="fr-FR"/>
        </w:rPr>
        <w:t>Le timing pour l</w:t>
      </w:r>
      <w:r w:rsidR="00804EC4">
        <w:rPr>
          <w:rFonts w:ascii="Trebuchet MS" w:eastAsia="Trebuchet MS" w:hAnsi="Trebuchet MS" w:cs="Arial"/>
          <w:lang w:val="fr-FR" w:bidi="fr-FR"/>
        </w:rPr>
        <w:t>’</w:t>
      </w:r>
      <w:r w:rsidRPr="00346201">
        <w:rPr>
          <w:rFonts w:ascii="Trebuchet MS" w:eastAsia="Trebuchet MS" w:hAnsi="Trebuchet MS" w:cs="Arial"/>
          <w:lang w:val="fr-FR" w:bidi="fr-FR"/>
        </w:rPr>
        <w:t>octroi d</w:t>
      </w:r>
      <w:r w:rsidR="00804EC4">
        <w:rPr>
          <w:rFonts w:ascii="Trebuchet MS" w:eastAsia="Trebuchet MS" w:hAnsi="Trebuchet MS" w:cs="Arial"/>
          <w:lang w:val="fr-FR" w:bidi="fr-FR"/>
        </w:rPr>
        <w:t>’</w:t>
      </w:r>
      <w:r w:rsidRPr="00346201">
        <w:rPr>
          <w:rFonts w:ascii="Trebuchet MS" w:eastAsia="Trebuchet MS" w:hAnsi="Trebuchet MS" w:cs="Arial"/>
          <w:lang w:val="fr-FR" w:bidi="fr-FR"/>
        </w:rPr>
        <w:t>une pension complémentaire aux employés de la CP 200 dans les entreprises qui occupent à la fois des employés et des ouvriers dans le cadre de la même activité d</w:t>
      </w:r>
      <w:r w:rsidR="00804EC4">
        <w:rPr>
          <w:rFonts w:ascii="Trebuchet MS" w:eastAsia="Trebuchet MS" w:hAnsi="Trebuchet MS" w:cs="Arial"/>
          <w:lang w:val="fr-FR" w:bidi="fr-FR"/>
        </w:rPr>
        <w:t>’</w:t>
      </w:r>
      <w:r w:rsidRPr="00346201">
        <w:rPr>
          <w:rFonts w:ascii="Trebuchet MS" w:eastAsia="Trebuchet MS" w:hAnsi="Trebuchet MS" w:cs="Arial"/>
          <w:lang w:val="fr-FR" w:bidi="fr-FR"/>
        </w:rPr>
        <w:t>entreprise et où les ouvriers bénéficient déjà d</w:t>
      </w:r>
      <w:r w:rsidR="00804EC4">
        <w:rPr>
          <w:rFonts w:ascii="Trebuchet MS" w:eastAsia="Trebuchet MS" w:hAnsi="Trebuchet MS" w:cs="Arial"/>
          <w:lang w:val="fr-FR" w:bidi="fr-FR"/>
        </w:rPr>
        <w:t>’</w:t>
      </w:r>
      <w:r w:rsidRPr="00346201">
        <w:rPr>
          <w:rFonts w:ascii="Trebuchet MS" w:eastAsia="Trebuchet MS" w:hAnsi="Trebuchet MS" w:cs="Arial"/>
          <w:lang w:val="fr-FR" w:bidi="fr-FR"/>
        </w:rPr>
        <w:t>un régime de pension complémentaire sera adapté sur la base du cadre de l</w:t>
      </w:r>
      <w:r w:rsidR="00804EC4">
        <w:rPr>
          <w:rFonts w:ascii="Trebuchet MS" w:eastAsia="Trebuchet MS" w:hAnsi="Trebuchet MS" w:cs="Arial"/>
          <w:lang w:val="fr-FR" w:bidi="fr-FR"/>
        </w:rPr>
        <w:t>’</w:t>
      </w:r>
      <w:r w:rsidRPr="00346201">
        <w:rPr>
          <w:rFonts w:ascii="Trebuchet MS" w:eastAsia="Trebuchet MS" w:hAnsi="Trebuchet MS" w:cs="Arial"/>
          <w:lang w:val="fr-FR" w:bidi="fr-FR"/>
        </w:rPr>
        <w:t xml:space="preserve">accord interprofessionnel. Cela donne </w:t>
      </w:r>
      <w:r w:rsidRPr="00346201">
        <w:rPr>
          <w:rFonts w:ascii="Trebuchet MS" w:eastAsia="Trebuchet MS" w:hAnsi="Trebuchet MS" w:cs="Arial"/>
          <w:lang w:val="fr-FR" w:bidi="fr-FR"/>
        </w:rPr>
        <w:lastRenderedPageBreak/>
        <w:t>aux partenaires sociaux de l</w:t>
      </w:r>
      <w:r w:rsidR="00804EC4">
        <w:rPr>
          <w:rFonts w:ascii="Trebuchet MS" w:eastAsia="Trebuchet MS" w:hAnsi="Trebuchet MS" w:cs="Arial"/>
          <w:lang w:val="fr-FR" w:bidi="fr-FR"/>
        </w:rPr>
        <w:t>’</w:t>
      </w:r>
      <w:r w:rsidRPr="00346201">
        <w:rPr>
          <w:rFonts w:ascii="Trebuchet MS" w:eastAsia="Trebuchet MS" w:hAnsi="Trebuchet MS" w:cs="Arial"/>
          <w:lang w:val="fr-FR" w:bidi="fr-FR"/>
        </w:rPr>
        <w:t>activité d</w:t>
      </w:r>
      <w:r w:rsidR="00804EC4">
        <w:rPr>
          <w:rFonts w:ascii="Trebuchet MS" w:eastAsia="Trebuchet MS" w:hAnsi="Trebuchet MS" w:cs="Arial"/>
          <w:lang w:val="fr-FR" w:bidi="fr-FR"/>
        </w:rPr>
        <w:t>’</w:t>
      </w:r>
      <w:r w:rsidRPr="00346201">
        <w:rPr>
          <w:rFonts w:ascii="Trebuchet MS" w:eastAsia="Trebuchet MS" w:hAnsi="Trebuchet MS" w:cs="Arial"/>
          <w:lang w:val="fr-FR" w:bidi="fr-FR"/>
        </w:rPr>
        <w:t>entreprise en question un peu plus de temps pour trouver un accord.</w:t>
      </w:r>
    </w:p>
    <w:p w14:paraId="0EEA5735" w14:textId="4494FAAD" w:rsidR="003A4BC7" w:rsidRPr="00CE6B73" w:rsidRDefault="00532E60" w:rsidP="00F17B6C">
      <w:pPr>
        <w:spacing w:after="0"/>
        <w:jc w:val="both"/>
        <w:rPr>
          <w:rFonts w:ascii="Trebuchet MS" w:hAnsi="Trebuchet MS" w:cs="Arial"/>
          <w:lang w:val="fr-BE"/>
        </w:rPr>
      </w:pPr>
      <w:r>
        <w:rPr>
          <w:rFonts w:ascii="Trebuchet MS" w:hAnsi="Trebuchet MS" w:cs="Arial"/>
          <w:lang w:val="fr-BE"/>
        </w:rPr>
        <w:t xml:space="preserve">Nous reviendrons prochainement </w:t>
      </w:r>
      <w:r w:rsidR="00300E86">
        <w:rPr>
          <w:rFonts w:ascii="Trebuchet MS" w:hAnsi="Trebuchet MS" w:cs="Arial"/>
          <w:lang w:val="fr-BE"/>
        </w:rPr>
        <w:t>plus en détail sur ce point.</w:t>
      </w:r>
    </w:p>
    <w:p w14:paraId="1F9033CB" w14:textId="71C70513" w:rsidR="003A4BC7" w:rsidRDefault="003A4BC7" w:rsidP="00951B50">
      <w:pPr>
        <w:spacing w:after="0"/>
        <w:jc w:val="both"/>
        <w:rPr>
          <w:rFonts w:ascii="Trebuchet MS" w:hAnsi="Trebuchet MS" w:cs="Arial"/>
          <w:lang w:val="fr-BE"/>
        </w:rPr>
      </w:pPr>
    </w:p>
    <w:p w14:paraId="7B1A9C8A" w14:textId="77777777" w:rsidR="00951B50" w:rsidRPr="00CE6B73" w:rsidRDefault="00951B50" w:rsidP="00951B50">
      <w:pPr>
        <w:spacing w:after="0"/>
        <w:jc w:val="both"/>
        <w:rPr>
          <w:rFonts w:ascii="Trebuchet MS" w:hAnsi="Trebuchet MS" w:cs="Arial"/>
          <w:lang w:val="fr-BE"/>
        </w:rPr>
      </w:pPr>
    </w:p>
    <w:p w14:paraId="6B51E713" w14:textId="785A6240" w:rsidR="00B9064B" w:rsidRPr="00CE6B73" w:rsidRDefault="00554CC3" w:rsidP="005C51A7">
      <w:pPr>
        <w:pStyle w:val="ListParagraph"/>
        <w:tabs>
          <w:tab w:val="left" w:pos="567"/>
        </w:tabs>
        <w:ind w:left="0"/>
        <w:jc w:val="both"/>
        <w:rPr>
          <w:rFonts w:ascii="Arial" w:hAnsi="Arial" w:cs="Arial"/>
          <w:b/>
          <w:caps/>
          <w:sz w:val="24"/>
          <w:szCs w:val="24"/>
          <w:lang w:val="fr-BE"/>
        </w:rPr>
      </w:pPr>
      <w:r>
        <w:rPr>
          <w:rFonts w:ascii="Arial" w:eastAsia="Arial" w:hAnsi="Arial" w:cs="Arial"/>
          <w:b/>
          <w:sz w:val="24"/>
          <w:szCs w:val="24"/>
          <w:lang w:val="fr-FR" w:bidi="fr-FR"/>
        </w:rPr>
        <w:t xml:space="preserve">II. </w:t>
      </w:r>
      <w:r w:rsidR="005C51A7">
        <w:rPr>
          <w:rFonts w:ascii="Arial" w:eastAsia="Arial" w:hAnsi="Arial" w:cs="Arial"/>
          <w:b/>
          <w:sz w:val="24"/>
          <w:szCs w:val="24"/>
          <w:lang w:val="fr-FR" w:bidi="fr-FR"/>
        </w:rPr>
        <w:tab/>
      </w:r>
      <w:r>
        <w:rPr>
          <w:rFonts w:ascii="Arial" w:eastAsia="Arial" w:hAnsi="Arial" w:cs="Arial"/>
          <w:b/>
          <w:sz w:val="24"/>
          <w:szCs w:val="24"/>
          <w:lang w:val="fr-FR" w:bidi="fr-FR"/>
        </w:rPr>
        <w:t>PRIME DE FIN D</w:t>
      </w:r>
      <w:r w:rsidR="00804EC4">
        <w:rPr>
          <w:rFonts w:ascii="Arial" w:eastAsia="Arial" w:hAnsi="Arial" w:cs="Arial"/>
          <w:b/>
          <w:sz w:val="24"/>
          <w:szCs w:val="24"/>
          <w:lang w:val="fr-FR" w:bidi="fr-FR"/>
        </w:rPr>
        <w:t>’</w:t>
      </w:r>
      <w:r>
        <w:rPr>
          <w:rFonts w:ascii="Arial" w:eastAsia="Arial" w:hAnsi="Arial" w:cs="Arial"/>
          <w:b/>
          <w:sz w:val="24"/>
          <w:szCs w:val="24"/>
          <w:lang w:val="fr-FR" w:bidi="fr-FR"/>
        </w:rPr>
        <w:t>ANNÉE</w:t>
      </w:r>
    </w:p>
    <w:p w14:paraId="401AC0BC" w14:textId="67C46E9C" w:rsidR="00B9064B" w:rsidRPr="00CE6B73" w:rsidRDefault="0096103F" w:rsidP="00B1569C">
      <w:pPr>
        <w:jc w:val="both"/>
        <w:rPr>
          <w:rFonts w:ascii="Trebuchet MS" w:hAnsi="Trebuchet MS" w:cs="Arial"/>
          <w:i/>
          <w:iCs/>
          <w:lang w:val="fr-BE"/>
        </w:rPr>
      </w:pPr>
      <w:r>
        <w:rPr>
          <w:rFonts w:ascii="Trebuchet MS" w:eastAsia="Trebuchet MS" w:hAnsi="Trebuchet MS" w:cs="Arial"/>
          <w:i/>
          <w:lang w:val="fr-FR" w:bidi="fr-FR"/>
        </w:rPr>
        <w:t xml:space="preserve">CCT du 18 novembre 2021 </w:t>
      </w:r>
      <w:r w:rsidR="00974E5D">
        <w:rPr>
          <w:rFonts w:ascii="Trebuchet MS" w:eastAsia="Trebuchet MS" w:hAnsi="Trebuchet MS" w:cs="Arial"/>
          <w:i/>
          <w:lang w:val="fr-FR" w:bidi="fr-FR"/>
        </w:rPr>
        <w:t>conclue au sein de la commission paritaire auxiliaire pour les employés</w:t>
      </w:r>
      <w:r w:rsidR="00D95CDE">
        <w:rPr>
          <w:rFonts w:ascii="Trebuchet MS" w:eastAsia="Trebuchet MS" w:hAnsi="Trebuchet MS" w:cs="Arial"/>
          <w:i/>
          <w:lang w:val="fr-FR" w:bidi="fr-FR"/>
        </w:rPr>
        <w:t xml:space="preserve"> </w:t>
      </w:r>
      <w:r>
        <w:rPr>
          <w:rFonts w:ascii="Trebuchet MS" w:eastAsia="Trebuchet MS" w:hAnsi="Trebuchet MS" w:cs="Arial"/>
          <w:i/>
          <w:lang w:val="fr-FR" w:bidi="fr-FR"/>
        </w:rPr>
        <w:t>modifiant la CCT du 9 juin 2016 concernant la prime de fin d</w:t>
      </w:r>
      <w:r w:rsidR="00804EC4">
        <w:rPr>
          <w:rFonts w:ascii="Trebuchet MS" w:eastAsia="Trebuchet MS" w:hAnsi="Trebuchet MS" w:cs="Arial"/>
          <w:i/>
          <w:lang w:val="fr-FR" w:bidi="fr-FR"/>
        </w:rPr>
        <w:t>’</w:t>
      </w:r>
      <w:r>
        <w:rPr>
          <w:rFonts w:ascii="Trebuchet MS" w:eastAsia="Trebuchet MS" w:hAnsi="Trebuchet MS" w:cs="Arial"/>
          <w:i/>
          <w:lang w:val="fr-FR" w:bidi="fr-FR"/>
        </w:rPr>
        <w:t>année</w:t>
      </w:r>
    </w:p>
    <w:p w14:paraId="5D60B773" w14:textId="1FD003F9" w:rsidR="00B9064B" w:rsidRPr="00CE6B73" w:rsidRDefault="00B9064B" w:rsidP="00B9064B">
      <w:pPr>
        <w:jc w:val="both"/>
        <w:rPr>
          <w:rFonts w:ascii="Trebuchet MS" w:hAnsi="Trebuchet MS" w:cs="Arial"/>
          <w:lang w:val="fr-BE"/>
        </w:rPr>
      </w:pPr>
      <w:r w:rsidRPr="00346201">
        <w:rPr>
          <w:rFonts w:ascii="Trebuchet MS" w:eastAsia="Trebuchet MS" w:hAnsi="Trebuchet MS" w:cs="Arial"/>
          <w:lang w:val="fr-FR" w:bidi="fr-FR"/>
        </w:rPr>
        <w:t>Pour le respect de la condition d</w:t>
      </w:r>
      <w:r w:rsidR="00804EC4">
        <w:rPr>
          <w:rFonts w:ascii="Trebuchet MS" w:eastAsia="Trebuchet MS" w:hAnsi="Trebuchet MS" w:cs="Arial"/>
          <w:lang w:val="fr-FR" w:bidi="fr-FR"/>
        </w:rPr>
        <w:t>’</w:t>
      </w:r>
      <w:r w:rsidRPr="00346201">
        <w:rPr>
          <w:rFonts w:ascii="Trebuchet MS" w:eastAsia="Trebuchet MS" w:hAnsi="Trebuchet MS" w:cs="Arial"/>
          <w:lang w:val="fr-FR" w:bidi="fr-FR"/>
        </w:rPr>
        <w:t>ancienneté de six mois pour avoir droit à une prime de fin d</w:t>
      </w:r>
      <w:r w:rsidR="00804EC4">
        <w:rPr>
          <w:rFonts w:ascii="Trebuchet MS" w:eastAsia="Trebuchet MS" w:hAnsi="Trebuchet MS" w:cs="Arial"/>
          <w:lang w:val="fr-FR" w:bidi="fr-FR"/>
        </w:rPr>
        <w:t>’</w:t>
      </w:r>
      <w:r w:rsidRPr="00346201">
        <w:rPr>
          <w:rFonts w:ascii="Trebuchet MS" w:eastAsia="Trebuchet MS" w:hAnsi="Trebuchet MS" w:cs="Arial"/>
          <w:lang w:val="fr-FR" w:bidi="fr-FR"/>
        </w:rPr>
        <w:t>année, la période d</w:t>
      </w:r>
      <w:r w:rsidR="00804EC4">
        <w:rPr>
          <w:rFonts w:ascii="Trebuchet MS" w:eastAsia="Trebuchet MS" w:hAnsi="Trebuchet MS" w:cs="Arial"/>
          <w:lang w:val="fr-FR" w:bidi="fr-FR"/>
        </w:rPr>
        <w:t>’</w:t>
      </w:r>
      <w:r w:rsidRPr="00346201">
        <w:rPr>
          <w:rFonts w:ascii="Trebuchet MS" w:eastAsia="Trebuchet MS" w:hAnsi="Trebuchet MS" w:cs="Arial"/>
          <w:lang w:val="fr-FR" w:bidi="fr-FR"/>
        </w:rPr>
        <w:t>occupation en tant qu</w:t>
      </w:r>
      <w:r w:rsidR="00804EC4">
        <w:rPr>
          <w:rFonts w:ascii="Trebuchet MS" w:eastAsia="Trebuchet MS" w:hAnsi="Trebuchet MS" w:cs="Arial"/>
          <w:lang w:val="fr-FR" w:bidi="fr-FR"/>
        </w:rPr>
        <w:t>’</w:t>
      </w:r>
      <w:r w:rsidRPr="00346201">
        <w:rPr>
          <w:rFonts w:ascii="Trebuchet MS" w:eastAsia="Trebuchet MS" w:hAnsi="Trebuchet MS" w:cs="Arial"/>
          <w:lang w:val="fr-FR" w:bidi="fr-FR"/>
        </w:rPr>
        <w:t>intérimaire est désormais prise en compte si l</w:t>
      </w:r>
      <w:r w:rsidR="00804EC4">
        <w:rPr>
          <w:rFonts w:ascii="Trebuchet MS" w:eastAsia="Trebuchet MS" w:hAnsi="Trebuchet MS" w:cs="Arial"/>
          <w:lang w:val="fr-FR" w:bidi="fr-FR"/>
        </w:rPr>
        <w:t>’</w:t>
      </w:r>
      <w:r w:rsidRPr="00346201">
        <w:rPr>
          <w:rFonts w:ascii="Trebuchet MS" w:eastAsia="Trebuchet MS" w:hAnsi="Trebuchet MS" w:cs="Arial"/>
          <w:lang w:val="fr-FR" w:bidi="fr-FR"/>
        </w:rPr>
        <w:t>embauche suit la période de travail intérimaire et si la fonction occupée par le travailleur est similaire à celle occupée en tant qu</w:t>
      </w:r>
      <w:r w:rsidR="00804EC4">
        <w:rPr>
          <w:rFonts w:ascii="Trebuchet MS" w:eastAsia="Trebuchet MS" w:hAnsi="Trebuchet MS" w:cs="Arial"/>
          <w:lang w:val="fr-FR" w:bidi="fr-FR"/>
        </w:rPr>
        <w:t>’</w:t>
      </w:r>
      <w:r w:rsidRPr="00346201">
        <w:rPr>
          <w:rFonts w:ascii="Trebuchet MS" w:eastAsia="Trebuchet MS" w:hAnsi="Trebuchet MS" w:cs="Arial"/>
          <w:lang w:val="fr-FR" w:bidi="fr-FR"/>
        </w:rPr>
        <w:t>intérimaire.</w:t>
      </w:r>
      <w:r w:rsidRPr="001D5410">
        <w:rPr>
          <w:rFonts w:ascii="Trebuchet MS" w:eastAsia="Trebuchet MS" w:hAnsi="Trebuchet MS" w:cs="Arial"/>
          <w:lang w:val="fr-FR" w:bidi="fr-FR"/>
        </w:rPr>
        <w:t xml:space="preserve"> Toute pério</w:t>
      </w:r>
      <w:r w:rsidRPr="00B9064B">
        <w:rPr>
          <w:rFonts w:ascii="Trebuchet MS" w:eastAsia="Trebuchet MS" w:hAnsi="Trebuchet MS" w:cs="Arial"/>
          <w:lang w:val="fr-FR" w:bidi="fr-FR"/>
        </w:rPr>
        <w:t>de d</w:t>
      </w:r>
      <w:r w:rsidR="00804EC4">
        <w:rPr>
          <w:rFonts w:ascii="Trebuchet MS" w:eastAsia="Trebuchet MS" w:hAnsi="Trebuchet MS" w:cs="Arial"/>
          <w:lang w:val="fr-FR" w:bidi="fr-FR"/>
        </w:rPr>
        <w:t>’</w:t>
      </w:r>
      <w:r w:rsidRPr="00B9064B">
        <w:rPr>
          <w:rFonts w:ascii="Trebuchet MS" w:eastAsia="Trebuchet MS" w:hAnsi="Trebuchet MS" w:cs="Arial"/>
          <w:lang w:val="fr-FR" w:bidi="fr-FR"/>
        </w:rPr>
        <w:t>inactivité de sept jours ou moins est considérée comme une période d</w:t>
      </w:r>
      <w:r w:rsidR="00804EC4">
        <w:rPr>
          <w:rFonts w:ascii="Trebuchet MS" w:eastAsia="Trebuchet MS" w:hAnsi="Trebuchet MS" w:cs="Arial"/>
          <w:lang w:val="fr-FR" w:bidi="fr-FR"/>
        </w:rPr>
        <w:t>’</w:t>
      </w:r>
      <w:r w:rsidRPr="00B9064B">
        <w:rPr>
          <w:rFonts w:ascii="Trebuchet MS" w:eastAsia="Trebuchet MS" w:hAnsi="Trebuchet MS" w:cs="Arial"/>
          <w:lang w:val="fr-FR" w:bidi="fr-FR"/>
        </w:rPr>
        <w:t>occupation en tant qu</w:t>
      </w:r>
      <w:r w:rsidR="00804EC4">
        <w:rPr>
          <w:rFonts w:ascii="Trebuchet MS" w:eastAsia="Trebuchet MS" w:hAnsi="Trebuchet MS" w:cs="Arial"/>
          <w:lang w:val="fr-FR" w:bidi="fr-FR"/>
        </w:rPr>
        <w:t>’</w:t>
      </w:r>
      <w:r w:rsidRPr="00B9064B">
        <w:rPr>
          <w:rFonts w:ascii="Trebuchet MS" w:eastAsia="Trebuchet MS" w:hAnsi="Trebuchet MS" w:cs="Arial"/>
          <w:lang w:val="fr-FR" w:bidi="fr-FR"/>
        </w:rPr>
        <w:t>intérimaire. Cela vaut déjà pour la prime de fin d</w:t>
      </w:r>
      <w:r w:rsidR="00804EC4">
        <w:rPr>
          <w:rFonts w:ascii="Trebuchet MS" w:eastAsia="Trebuchet MS" w:hAnsi="Trebuchet MS" w:cs="Arial"/>
          <w:lang w:val="fr-FR" w:bidi="fr-FR"/>
        </w:rPr>
        <w:t>’</w:t>
      </w:r>
      <w:r w:rsidRPr="00B9064B">
        <w:rPr>
          <w:rFonts w:ascii="Trebuchet MS" w:eastAsia="Trebuchet MS" w:hAnsi="Trebuchet MS" w:cs="Arial"/>
          <w:lang w:val="fr-FR" w:bidi="fr-FR"/>
        </w:rPr>
        <w:t>année</w:t>
      </w:r>
      <w:r w:rsidR="00AE5BBC">
        <w:rPr>
          <w:rFonts w:ascii="Trebuchet MS" w:eastAsia="Trebuchet MS" w:hAnsi="Trebuchet MS" w:cs="Arial"/>
          <w:lang w:val="fr-FR" w:bidi="fr-FR"/>
        </w:rPr>
        <w:t> </w:t>
      </w:r>
      <w:r w:rsidRPr="00B9064B">
        <w:rPr>
          <w:rFonts w:ascii="Trebuchet MS" w:eastAsia="Trebuchet MS" w:hAnsi="Trebuchet MS" w:cs="Arial"/>
          <w:lang w:val="fr-FR" w:bidi="fr-FR"/>
        </w:rPr>
        <w:t xml:space="preserve">2021. </w:t>
      </w:r>
    </w:p>
    <w:p w14:paraId="626A97BC" w14:textId="665FD76A" w:rsidR="00B9064B" w:rsidRPr="00CE6B73" w:rsidRDefault="00B9064B" w:rsidP="005A0E0B">
      <w:pPr>
        <w:spacing w:after="0"/>
        <w:jc w:val="both"/>
        <w:rPr>
          <w:rFonts w:ascii="Trebuchet MS" w:hAnsi="Trebuchet MS" w:cs="Arial"/>
          <w:lang w:val="fr-BE"/>
        </w:rPr>
      </w:pPr>
      <w:r w:rsidRPr="00006CD6">
        <w:rPr>
          <w:rFonts w:ascii="Trebuchet MS" w:eastAsia="Trebuchet MS" w:hAnsi="Trebuchet MS" w:cs="Arial"/>
          <w:i/>
          <w:lang w:val="fr-FR" w:bidi="fr-FR"/>
        </w:rPr>
        <w:t>Attention :</w:t>
      </w:r>
      <w:r w:rsidRPr="00006CD6">
        <w:rPr>
          <w:rFonts w:ascii="Trebuchet MS" w:eastAsia="Trebuchet MS" w:hAnsi="Trebuchet MS" w:cs="Arial"/>
          <w:lang w:val="fr-FR" w:bidi="fr-FR"/>
        </w:rPr>
        <w:t xml:space="preserve"> La modification ne concerne que la condition des 6 mois pour l</w:t>
      </w:r>
      <w:r w:rsidR="00804EC4">
        <w:rPr>
          <w:rFonts w:ascii="Trebuchet MS" w:eastAsia="Trebuchet MS" w:hAnsi="Trebuchet MS" w:cs="Arial"/>
          <w:lang w:val="fr-FR" w:bidi="fr-FR"/>
        </w:rPr>
        <w:t>’</w:t>
      </w:r>
      <w:r w:rsidRPr="00006CD6">
        <w:rPr>
          <w:rFonts w:ascii="Trebuchet MS" w:eastAsia="Trebuchet MS" w:hAnsi="Trebuchet MS" w:cs="Arial"/>
          <w:lang w:val="fr-FR" w:bidi="fr-FR"/>
        </w:rPr>
        <w:t>ouverture du droit à la prime de fin d</w:t>
      </w:r>
      <w:r w:rsidR="00804EC4">
        <w:rPr>
          <w:rFonts w:ascii="Trebuchet MS" w:eastAsia="Trebuchet MS" w:hAnsi="Trebuchet MS" w:cs="Arial"/>
          <w:lang w:val="fr-FR" w:bidi="fr-FR"/>
        </w:rPr>
        <w:t>’</w:t>
      </w:r>
      <w:r w:rsidRPr="00006CD6">
        <w:rPr>
          <w:rFonts w:ascii="Trebuchet MS" w:eastAsia="Trebuchet MS" w:hAnsi="Trebuchet MS" w:cs="Arial"/>
          <w:lang w:val="fr-FR" w:bidi="fr-FR"/>
        </w:rPr>
        <w:t>année. Les articles</w:t>
      </w:r>
      <w:r w:rsidR="00AE5BBC">
        <w:rPr>
          <w:rFonts w:ascii="Trebuchet MS" w:eastAsia="Trebuchet MS" w:hAnsi="Trebuchet MS" w:cs="Arial"/>
          <w:lang w:val="fr-FR" w:bidi="fr-FR"/>
        </w:rPr>
        <w:t> </w:t>
      </w:r>
      <w:r w:rsidRPr="00006CD6">
        <w:rPr>
          <w:rFonts w:ascii="Trebuchet MS" w:eastAsia="Trebuchet MS" w:hAnsi="Trebuchet MS" w:cs="Arial"/>
          <w:lang w:val="fr-FR" w:bidi="fr-FR"/>
        </w:rPr>
        <w:t>4 et 5 de la CCT en question ne s</w:t>
      </w:r>
      <w:r w:rsidR="00804EC4">
        <w:rPr>
          <w:rFonts w:ascii="Trebuchet MS" w:eastAsia="Trebuchet MS" w:hAnsi="Trebuchet MS" w:cs="Arial"/>
          <w:lang w:val="fr-FR" w:bidi="fr-FR"/>
        </w:rPr>
        <w:t>’</w:t>
      </w:r>
      <w:r w:rsidRPr="00006CD6">
        <w:rPr>
          <w:rFonts w:ascii="Trebuchet MS" w:eastAsia="Trebuchet MS" w:hAnsi="Trebuchet MS" w:cs="Arial"/>
          <w:lang w:val="fr-FR" w:bidi="fr-FR"/>
        </w:rPr>
        <w:t>appliquent qu</w:t>
      </w:r>
      <w:r w:rsidR="00804EC4">
        <w:rPr>
          <w:rFonts w:ascii="Trebuchet MS" w:eastAsia="Trebuchet MS" w:hAnsi="Trebuchet MS" w:cs="Arial"/>
          <w:lang w:val="fr-FR" w:bidi="fr-FR"/>
        </w:rPr>
        <w:t>’</w:t>
      </w:r>
      <w:r w:rsidRPr="00006CD6">
        <w:rPr>
          <w:rFonts w:ascii="Trebuchet MS" w:eastAsia="Trebuchet MS" w:hAnsi="Trebuchet MS" w:cs="Arial"/>
          <w:lang w:val="fr-FR" w:bidi="fr-FR"/>
        </w:rPr>
        <w:t>à l</w:t>
      </w:r>
      <w:r w:rsidR="00804EC4">
        <w:rPr>
          <w:rFonts w:ascii="Trebuchet MS" w:eastAsia="Trebuchet MS" w:hAnsi="Trebuchet MS" w:cs="Arial"/>
          <w:lang w:val="fr-FR" w:bidi="fr-FR"/>
        </w:rPr>
        <w:t>’</w:t>
      </w:r>
      <w:r w:rsidRPr="00006CD6">
        <w:rPr>
          <w:rFonts w:ascii="Trebuchet MS" w:eastAsia="Trebuchet MS" w:hAnsi="Trebuchet MS" w:cs="Arial"/>
          <w:lang w:val="fr-FR" w:bidi="fr-FR"/>
        </w:rPr>
        <w:t>occupation en tant que travailleur. Ainsi, la période d</w:t>
      </w:r>
      <w:r w:rsidR="00804EC4">
        <w:rPr>
          <w:rFonts w:ascii="Trebuchet MS" w:eastAsia="Trebuchet MS" w:hAnsi="Trebuchet MS" w:cs="Arial"/>
          <w:lang w:val="fr-FR" w:bidi="fr-FR"/>
        </w:rPr>
        <w:t>’</w:t>
      </w:r>
      <w:r w:rsidRPr="00006CD6">
        <w:rPr>
          <w:rFonts w:ascii="Trebuchet MS" w:eastAsia="Trebuchet MS" w:hAnsi="Trebuchet MS" w:cs="Arial"/>
          <w:lang w:val="fr-FR" w:bidi="fr-FR"/>
        </w:rPr>
        <w:t>occupation en tant qu</w:t>
      </w:r>
      <w:r w:rsidR="00804EC4">
        <w:rPr>
          <w:rFonts w:ascii="Trebuchet MS" w:eastAsia="Trebuchet MS" w:hAnsi="Trebuchet MS" w:cs="Arial"/>
          <w:lang w:val="fr-FR" w:bidi="fr-FR"/>
        </w:rPr>
        <w:t>’</w:t>
      </w:r>
      <w:r w:rsidRPr="00006CD6">
        <w:rPr>
          <w:rFonts w:ascii="Trebuchet MS" w:eastAsia="Trebuchet MS" w:hAnsi="Trebuchet MS" w:cs="Arial"/>
          <w:lang w:val="fr-FR" w:bidi="fr-FR"/>
        </w:rPr>
        <w:t>intérimaire n</w:t>
      </w:r>
      <w:r w:rsidR="00804EC4">
        <w:rPr>
          <w:rFonts w:ascii="Trebuchet MS" w:eastAsia="Trebuchet MS" w:hAnsi="Trebuchet MS" w:cs="Arial"/>
          <w:lang w:val="fr-FR" w:bidi="fr-FR"/>
        </w:rPr>
        <w:t>’</w:t>
      </w:r>
      <w:r w:rsidRPr="00006CD6">
        <w:rPr>
          <w:rFonts w:ascii="Trebuchet MS" w:eastAsia="Trebuchet MS" w:hAnsi="Trebuchet MS" w:cs="Arial"/>
          <w:lang w:val="fr-FR" w:bidi="fr-FR"/>
        </w:rPr>
        <w:t>entre pas en ligne de compte pour le calcul au prorata de la prime de fin d</w:t>
      </w:r>
      <w:r w:rsidR="00804EC4">
        <w:rPr>
          <w:rFonts w:ascii="Trebuchet MS" w:eastAsia="Trebuchet MS" w:hAnsi="Trebuchet MS" w:cs="Arial"/>
          <w:lang w:val="fr-FR" w:bidi="fr-FR"/>
        </w:rPr>
        <w:t>’</w:t>
      </w:r>
      <w:r w:rsidRPr="00006CD6">
        <w:rPr>
          <w:rFonts w:ascii="Trebuchet MS" w:eastAsia="Trebuchet MS" w:hAnsi="Trebuchet MS" w:cs="Arial"/>
          <w:lang w:val="fr-FR" w:bidi="fr-FR"/>
        </w:rPr>
        <w:t>année en cas d</w:t>
      </w:r>
      <w:r w:rsidR="00804EC4">
        <w:rPr>
          <w:rFonts w:ascii="Trebuchet MS" w:eastAsia="Trebuchet MS" w:hAnsi="Trebuchet MS" w:cs="Arial"/>
          <w:lang w:val="fr-FR" w:bidi="fr-FR"/>
        </w:rPr>
        <w:t>’</w:t>
      </w:r>
      <w:r w:rsidRPr="00006CD6">
        <w:rPr>
          <w:rFonts w:ascii="Trebuchet MS" w:eastAsia="Trebuchet MS" w:hAnsi="Trebuchet MS" w:cs="Arial"/>
          <w:lang w:val="fr-FR" w:bidi="fr-FR"/>
        </w:rPr>
        <w:t>entrée en service/de sortie de service. Dans ce cas, seule la période d</w:t>
      </w:r>
      <w:r w:rsidR="00804EC4">
        <w:rPr>
          <w:rFonts w:ascii="Trebuchet MS" w:eastAsia="Trebuchet MS" w:hAnsi="Trebuchet MS" w:cs="Arial"/>
          <w:lang w:val="fr-FR" w:bidi="fr-FR"/>
        </w:rPr>
        <w:t>’</w:t>
      </w:r>
      <w:r w:rsidRPr="00006CD6">
        <w:rPr>
          <w:rFonts w:ascii="Trebuchet MS" w:eastAsia="Trebuchet MS" w:hAnsi="Trebuchet MS" w:cs="Arial"/>
          <w:lang w:val="fr-FR" w:bidi="fr-FR"/>
        </w:rPr>
        <w:t>occupation en tant que travailleur chez l</w:t>
      </w:r>
      <w:r w:rsidR="00804EC4">
        <w:rPr>
          <w:rFonts w:ascii="Trebuchet MS" w:eastAsia="Trebuchet MS" w:hAnsi="Trebuchet MS" w:cs="Arial"/>
          <w:lang w:val="fr-FR" w:bidi="fr-FR"/>
        </w:rPr>
        <w:t>’</w:t>
      </w:r>
      <w:r w:rsidRPr="00006CD6">
        <w:rPr>
          <w:rFonts w:ascii="Trebuchet MS" w:eastAsia="Trebuchet MS" w:hAnsi="Trebuchet MS" w:cs="Arial"/>
          <w:lang w:val="fr-FR" w:bidi="fr-FR"/>
        </w:rPr>
        <w:t>employeur est comptabilisée. Les prestations en tant qu</w:t>
      </w:r>
      <w:r w:rsidR="00804EC4">
        <w:rPr>
          <w:rFonts w:ascii="Trebuchet MS" w:eastAsia="Trebuchet MS" w:hAnsi="Trebuchet MS" w:cs="Arial"/>
          <w:lang w:val="fr-FR" w:bidi="fr-FR"/>
        </w:rPr>
        <w:t>’</w:t>
      </w:r>
      <w:r w:rsidRPr="00006CD6">
        <w:rPr>
          <w:rFonts w:ascii="Trebuchet MS" w:eastAsia="Trebuchet MS" w:hAnsi="Trebuchet MS" w:cs="Arial"/>
          <w:lang w:val="fr-FR" w:bidi="fr-FR"/>
        </w:rPr>
        <w:t>intérimaire ne comptent pas non plus pour le calcul au prorata de la prime de fin d</w:t>
      </w:r>
      <w:r w:rsidR="00804EC4">
        <w:rPr>
          <w:rFonts w:ascii="Trebuchet MS" w:eastAsia="Trebuchet MS" w:hAnsi="Trebuchet MS" w:cs="Arial"/>
          <w:lang w:val="fr-FR" w:bidi="fr-FR"/>
        </w:rPr>
        <w:t>’</w:t>
      </w:r>
      <w:r w:rsidRPr="00006CD6">
        <w:rPr>
          <w:rFonts w:ascii="Trebuchet MS" w:eastAsia="Trebuchet MS" w:hAnsi="Trebuchet MS" w:cs="Arial"/>
          <w:lang w:val="fr-FR" w:bidi="fr-FR"/>
        </w:rPr>
        <w:t>année chez l</w:t>
      </w:r>
      <w:r w:rsidR="00804EC4">
        <w:rPr>
          <w:rFonts w:ascii="Trebuchet MS" w:eastAsia="Trebuchet MS" w:hAnsi="Trebuchet MS" w:cs="Arial"/>
          <w:lang w:val="fr-FR" w:bidi="fr-FR"/>
        </w:rPr>
        <w:t>’</w:t>
      </w:r>
      <w:r w:rsidRPr="00006CD6">
        <w:rPr>
          <w:rFonts w:ascii="Trebuchet MS" w:eastAsia="Trebuchet MS" w:hAnsi="Trebuchet MS" w:cs="Arial"/>
          <w:lang w:val="fr-FR" w:bidi="fr-FR"/>
        </w:rPr>
        <w:t>employeur où la personne est ensuite entrée en service. Toutefois, les prestations en tant qu</w:t>
      </w:r>
      <w:r w:rsidR="00804EC4">
        <w:rPr>
          <w:rFonts w:ascii="Trebuchet MS" w:eastAsia="Trebuchet MS" w:hAnsi="Trebuchet MS" w:cs="Arial"/>
          <w:lang w:val="fr-FR" w:bidi="fr-FR"/>
        </w:rPr>
        <w:t>’</w:t>
      </w:r>
      <w:r w:rsidRPr="00006CD6">
        <w:rPr>
          <w:rFonts w:ascii="Trebuchet MS" w:eastAsia="Trebuchet MS" w:hAnsi="Trebuchet MS" w:cs="Arial"/>
          <w:lang w:val="fr-FR" w:bidi="fr-FR"/>
        </w:rPr>
        <w:t>intérimaire peuvent éventuellement donner droit à la prime de fin d</w:t>
      </w:r>
      <w:r w:rsidR="00804EC4">
        <w:rPr>
          <w:rFonts w:ascii="Trebuchet MS" w:eastAsia="Trebuchet MS" w:hAnsi="Trebuchet MS" w:cs="Arial"/>
          <w:lang w:val="fr-FR" w:bidi="fr-FR"/>
        </w:rPr>
        <w:t>’</w:t>
      </w:r>
      <w:r w:rsidRPr="00006CD6">
        <w:rPr>
          <w:rFonts w:ascii="Trebuchet MS" w:eastAsia="Trebuchet MS" w:hAnsi="Trebuchet MS" w:cs="Arial"/>
          <w:lang w:val="fr-FR" w:bidi="fr-FR"/>
        </w:rPr>
        <w:t>année prévue par la CP</w:t>
      </w:r>
      <w:r w:rsidR="00AE5BBC">
        <w:rPr>
          <w:rFonts w:ascii="Trebuchet MS" w:eastAsia="Trebuchet MS" w:hAnsi="Trebuchet MS" w:cs="Arial"/>
          <w:lang w:val="fr-FR" w:bidi="fr-FR"/>
        </w:rPr>
        <w:t> </w:t>
      </w:r>
      <w:r w:rsidRPr="00006CD6">
        <w:rPr>
          <w:rFonts w:ascii="Trebuchet MS" w:eastAsia="Trebuchet MS" w:hAnsi="Trebuchet MS" w:cs="Arial"/>
          <w:lang w:val="fr-FR" w:bidi="fr-FR"/>
        </w:rPr>
        <w:t>322. À cet égard, nous renvoyons à la réglementation sectorielle pertinente.</w:t>
      </w:r>
    </w:p>
    <w:p w14:paraId="24756356" w14:textId="2D0E866F" w:rsidR="00101886" w:rsidRDefault="00101886" w:rsidP="00133C75">
      <w:pPr>
        <w:spacing w:after="0"/>
        <w:jc w:val="both"/>
        <w:rPr>
          <w:rFonts w:ascii="Trebuchet MS" w:hAnsi="Trebuchet MS" w:cs="Arial"/>
          <w:lang w:val="fr-BE"/>
        </w:rPr>
      </w:pPr>
    </w:p>
    <w:p w14:paraId="13DA184B" w14:textId="77777777" w:rsidR="00133C75" w:rsidRDefault="00133C75" w:rsidP="00133C75">
      <w:pPr>
        <w:spacing w:after="0"/>
        <w:jc w:val="both"/>
        <w:rPr>
          <w:rFonts w:ascii="Trebuchet MS" w:hAnsi="Trebuchet MS" w:cs="Arial"/>
          <w:lang w:val="fr-BE"/>
        </w:rPr>
      </w:pPr>
    </w:p>
    <w:p w14:paraId="78FB8B67" w14:textId="1FD9418D" w:rsidR="003155A6" w:rsidRPr="00CE6B73" w:rsidRDefault="00554CC3" w:rsidP="00101886">
      <w:pPr>
        <w:pStyle w:val="ListParagraph"/>
        <w:tabs>
          <w:tab w:val="left" w:pos="567"/>
        </w:tabs>
        <w:ind w:left="0"/>
        <w:rPr>
          <w:rFonts w:ascii="Arial" w:hAnsi="Arial" w:cs="Arial"/>
          <w:b/>
          <w:caps/>
          <w:sz w:val="24"/>
          <w:szCs w:val="24"/>
          <w:lang w:val="fr-BE"/>
        </w:rPr>
      </w:pPr>
      <w:r>
        <w:rPr>
          <w:rFonts w:ascii="Arial" w:eastAsia="Arial" w:hAnsi="Arial" w:cs="Arial"/>
          <w:b/>
          <w:sz w:val="24"/>
          <w:szCs w:val="24"/>
          <w:lang w:val="fr-FR" w:bidi="fr-FR"/>
        </w:rPr>
        <w:t>III.</w:t>
      </w:r>
      <w:r w:rsidR="00951B50">
        <w:rPr>
          <w:rFonts w:ascii="Arial" w:eastAsia="Arial" w:hAnsi="Arial" w:cs="Arial"/>
          <w:b/>
          <w:sz w:val="24"/>
          <w:szCs w:val="24"/>
          <w:lang w:val="fr-FR" w:bidi="fr-FR"/>
        </w:rPr>
        <w:tab/>
      </w:r>
      <w:r>
        <w:rPr>
          <w:rFonts w:ascii="Arial" w:eastAsia="Arial" w:hAnsi="Arial" w:cs="Arial"/>
          <w:b/>
          <w:sz w:val="24"/>
          <w:szCs w:val="24"/>
          <w:lang w:val="fr-FR" w:bidi="fr-FR"/>
        </w:rPr>
        <w:t>INTERVENTION DANS LES FRAIS DE TRANSPORT</w:t>
      </w:r>
    </w:p>
    <w:p w14:paraId="651FF789" w14:textId="43A0F861" w:rsidR="003155A6" w:rsidRPr="00CE6B73" w:rsidRDefault="0096103F" w:rsidP="00B1569C">
      <w:pPr>
        <w:jc w:val="both"/>
        <w:rPr>
          <w:rFonts w:ascii="Trebuchet MS" w:hAnsi="Trebuchet MS" w:cs="Arial"/>
          <w:i/>
          <w:iCs/>
          <w:lang w:val="fr-BE"/>
        </w:rPr>
      </w:pPr>
      <w:r>
        <w:rPr>
          <w:rFonts w:ascii="Trebuchet MS" w:eastAsia="Trebuchet MS" w:hAnsi="Trebuchet MS" w:cs="Arial"/>
          <w:i/>
          <w:lang w:val="fr-FR" w:bidi="fr-FR"/>
        </w:rPr>
        <w:t xml:space="preserve">CCT du 18 novembre 2021 </w:t>
      </w:r>
      <w:r w:rsidR="00F802E5">
        <w:rPr>
          <w:rFonts w:ascii="Trebuchet MS" w:eastAsia="Trebuchet MS" w:hAnsi="Trebuchet MS" w:cs="Arial"/>
          <w:i/>
          <w:lang w:val="fr-FR" w:bidi="fr-FR"/>
        </w:rPr>
        <w:t>conclue</w:t>
      </w:r>
      <w:r w:rsidR="002755A7">
        <w:rPr>
          <w:rFonts w:ascii="Trebuchet MS" w:eastAsia="Trebuchet MS" w:hAnsi="Trebuchet MS" w:cs="Arial"/>
          <w:i/>
          <w:lang w:val="fr-FR" w:bidi="fr-FR"/>
        </w:rPr>
        <w:t xml:space="preserve"> au sein de la commission paritaire auxiliaire pour les employés </w:t>
      </w:r>
      <w:r>
        <w:rPr>
          <w:rFonts w:ascii="Trebuchet MS" w:eastAsia="Trebuchet MS" w:hAnsi="Trebuchet MS" w:cs="Arial"/>
          <w:i/>
          <w:lang w:val="fr-FR" w:bidi="fr-FR"/>
        </w:rPr>
        <w:t>concernant l</w:t>
      </w:r>
      <w:r w:rsidR="00804EC4">
        <w:rPr>
          <w:rFonts w:ascii="Trebuchet MS" w:eastAsia="Trebuchet MS" w:hAnsi="Trebuchet MS" w:cs="Arial"/>
          <w:i/>
          <w:lang w:val="fr-FR" w:bidi="fr-FR"/>
        </w:rPr>
        <w:t>’</w:t>
      </w:r>
      <w:r>
        <w:rPr>
          <w:rFonts w:ascii="Trebuchet MS" w:eastAsia="Trebuchet MS" w:hAnsi="Trebuchet MS" w:cs="Arial"/>
          <w:i/>
          <w:lang w:val="fr-FR" w:bidi="fr-FR"/>
        </w:rPr>
        <w:t>intervention dans les frais de transport</w:t>
      </w:r>
    </w:p>
    <w:p w14:paraId="16682C32" w14:textId="77777777" w:rsidR="003155A6" w:rsidRPr="00CE6B73" w:rsidRDefault="003155A6" w:rsidP="00B1569C">
      <w:pPr>
        <w:jc w:val="both"/>
        <w:rPr>
          <w:rFonts w:ascii="Trebuchet MS" w:hAnsi="Trebuchet MS" w:cs="Arial"/>
          <w:lang w:val="fr-BE"/>
        </w:rPr>
      </w:pPr>
      <w:r w:rsidRPr="003155A6">
        <w:rPr>
          <w:rFonts w:ascii="Trebuchet MS" w:eastAsia="Trebuchet MS" w:hAnsi="Trebuchet MS" w:cs="Arial"/>
          <w:lang w:val="fr-FR" w:bidi="fr-FR"/>
        </w:rPr>
        <w:t>Nous nous attardons sur les deux changements et pour le reste, nous renvoyons à notre précédente circulaire de juillet 2019.</w:t>
      </w:r>
    </w:p>
    <w:p w14:paraId="35744372" w14:textId="23F1C3AC" w:rsidR="003155A6" w:rsidRPr="00CE6B73" w:rsidRDefault="003155A6" w:rsidP="00101886">
      <w:pPr>
        <w:tabs>
          <w:tab w:val="left" w:pos="567"/>
        </w:tabs>
        <w:spacing w:before="240"/>
        <w:jc w:val="both"/>
        <w:rPr>
          <w:rFonts w:ascii="Trebuchet MS" w:hAnsi="Trebuchet MS" w:cs="Arial"/>
          <w:b/>
          <w:bCs/>
          <w:u w:val="single"/>
          <w:lang w:val="fr-BE"/>
        </w:rPr>
      </w:pPr>
      <w:r w:rsidRPr="00101886">
        <w:rPr>
          <w:rFonts w:ascii="Trebuchet MS" w:eastAsia="Trebuchet MS" w:hAnsi="Trebuchet MS" w:cs="Arial"/>
          <w:b/>
          <w:lang w:val="fr-FR" w:bidi="fr-FR"/>
        </w:rPr>
        <w:t xml:space="preserve">1. </w:t>
      </w:r>
      <w:r w:rsidR="00101886" w:rsidRPr="00101886">
        <w:rPr>
          <w:rFonts w:ascii="Trebuchet MS" w:eastAsia="Trebuchet MS" w:hAnsi="Trebuchet MS" w:cs="Arial"/>
          <w:b/>
          <w:lang w:val="fr-FR" w:bidi="fr-FR"/>
        </w:rPr>
        <w:tab/>
      </w:r>
      <w:r w:rsidRPr="003B4299">
        <w:rPr>
          <w:rFonts w:ascii="Trebuchet MS" w:eastAsia="Trebuchet MS" w:hAnsi="Trebuchet MS" w:cs="Arial"/>
          <w:b/>
          <w:u w:val="single"/>
          <w:lang w:val="fr-FR" w:bidi="fr-FR"/>
        </w:rPr>
        <w:t>Indemnité vélo</w:t>
      </w:r>
    </w:p>
    <w:p w14:paraId="2F24D4D3" w14:textId="36893E66" w:rsidR="003155A6" w:rsidRDefault="003155A6" w:rsidP="00B1569C">
      <w:pPr>
        <w:jc w:val="both"/>
        <w:rPr>
          <w:rFonts w:ascii="Trebuchet MS" w:eastAsia="Trebuchet MS" w:hAnsi="Trebuchet MS" w:cs="Arial"/>
          <w:lang w:val="fr-FR" w:bidi="fr-FR"/>
        </w:rPr>
      </w:pPr>
      <w:r w:rsidRPr="003155A6">
        <w:rPr>
          <w:rFonts w:ascii="Trebuchet MS" w:eastAsia="Trebuchet MS" w:hAnsi="Trebuchet MS" w:cs="Arial"/>
          <w:lang w:val="fr-FR" w:bidi="fr-FR"/>
        </w:rPr>
        <w:t>À partir du 1</w:t>
      </w:r>
      <w:r w:rsidRPr="003155A6">
        <w:rPr>
          <w:rFonts w:ascii="Trebuchet MS" w:eastAsia="Trebuchet MS" w:hAnsi="Trebuchet MS" w:cs="Arial"/>
          <w:vertAlign w:val="superscript"/>
          <w:lang w:val="fr-FR" w:bidi="fr-FR"/>
        </w:rPr>
        <w:t>er</w:t>
      </w:r>
      <w:r w:rsidRPr="003155A6">
        <w:rPr>
          <w:rFonts w:ascii="Trebuchet MS" w:eastAsia="Trebuchet MS" w:hAnsi="Trebuchet MS" w:cs="Arial"/>
          <w:lang w:val="fr-FR" w:bidi="fr-FR"/>
        </w:rPr>
        <w:t xml:space="preserve"> juillet 2022, l</w:t>
      </w:r>
      <w:r w:rsidR="00804EC4">
        <w:rPr>
          <w:rFonts w:ascii="Trebuchet MS" w:eastAsia="Trebuchet MS" w:hAnsi="Trebuchet MS" w:cs="Arial"/>
          <w:lang w:val="fr-FR" w:bidi="fr-FR"/>
        </w:rPr>
        <w:t>’</w:t>
      </w:r>
      <w:r w:rsidRPr="003155A6">
        <w:rPr>
          <w:rFonts w:ascii="Trebuchet MS" w:eastAsia="Trebuchet MS" w:hAnsi="Trebuchet MS" w:cs="Arial"/>
          <w:lang w:val="fr-FR" w:bidi="fr-FR"/>
        </w:rPr>
        <w:t>indemnité vélo versée par l</w:t>
      </w:r>
      <w:r w:rsidR="00804EC4">
        <w:rPr>
          <w:rFonts w:ascii="Trebuchet MS" w:eastAsia="Trebuchet MS" w:hAnsi="Trebuchet MS" w:cs="Arial"/>
          <w:lang w:val="fr-FR" w:bidi="fr-FR"/>
        </w:rPr>
        <w:t>’</w:t>
      </w:r>
      <w:r w:rsidRPr="003155A6">
        <w:rPr>
          <w:rFonts w:ascii="Trebuchet MS" w:eastAsia="Trebuchet MS" w:hAnsi="Trebuchet MS" w:cs="Arial"/>
          <w:lang w:val="fr-FR" w:bidi="fr-FR"/>
        </w:rPr>
        <w:t xml:space="preserve">employeur aux </w:t>
      </w:r>
      <w:r w:rsidR="00AE5BBC">
        <w:rPr>
          <w:rFonts w:ascii="Trebuchet MS" w:eastAsia="Trebuchet MS" w:hAnsi="Trebuchet MS" w:cs="Arial"/>
          <w:lang w:val="fr-FR" w:bidi="fr-FR"/>
        </w:rPr>
        <w:t>employés</w:t>
      </w:r>
      <w:r w:rsidRPr="003155A6">
        <w:rPr>
          <w:rFonts w:ascii="Trebuchet MS" w:eastAsia="Trebuchet MS" w:hAnsi="Trebuchet MS" w:cs="Arial"/>
          <w:lang w:val="fr-FR" w:bidi="fr-FR"/>
        </w:rPr>
        <w:t xml:space="preserve"> qui utilisent régulièrement un vélo pour se déplacer entre leur </w:t>
      </w:r>
      <w:r w:rsidR="001D5410">
        <w:rPr>
          <w:rFonts w:ascii="Trebuchet MS" w:eastAsia="Trebuchet MS" w:hAnsi="Trebuchet MS" w:cs="Arial"/>
          <w:lang w:val="fr-FR" w:bidi="fr-FR"/>
        </w:rPr>
        <w:t>domicile</w:t>
      </w:r>
      <w:r w:rsidRPr="003155A6">
        <w:rPr>
          <w:rFonts w:ascii="Trebuchet MS" w:eastAsia="Trebuchet MS" w:hAnsi="Trebuchet MS" w:cs="Arial"/>
          <w:lang w:val="fr-FR" w:bidi="fr-FR"/>
        </w:rPr>
        <w:t xml:space="preserve"> et leur lieu de travail passera de 0,10</w:t>
      </w:r>
      <w:r w:rsidR="00AE5BBC">
        <w:rPr>
          <w:rFonts w:ascii="Trebuchet MS" w:eastAsia="Trebuchet MS" w:hAnsi="Trebuchet MS" w:cs="Arial"/>
          <w:lang w:val="fr-FR" w:bidi="fr-FR"/>
        </w:rPr>
        <w:t> </w:t>
      </w:r>
      <w:r w:rsidR="006640B0">
        <w:rPr>
          <w:rFonts w:ascii="Trebuchet MS" w:eastAsia="Trebuchet MS" w:hAnsi="Trebuchet MS" w:cs="Arial"/>
          <w:lang w:val="fr-FR" w:bidi="fr-FR"/>
        </w:rPr>
        <w:t>EUR</w:t>
      </w:r>
      <w:r w:rsidRPr="003155A6">
        <w:rPr>
          <w:rFonts w:ascii="Trebuchet MS" w:eastAsia="Trebuchet MS" w:hAnsi="Trebuchet MS" w:cs="Arial"/>
          <w:lang w:val="fr-FR" w:bidi="fr-FR"/>
        </w:rPr>
        <w:t xml:space="preserve"> à 0,20</w:t>
      </w:r>
      <w:r w:rsidR="00AE5BBC">
        <w:rPr>
          <w:rFonts w:ascii="Trebuchet MS" w:eastAsia="Trebuchet MS" w:hAnsi="Trebuchet MS" w:cs="Arial"/>
          <w:lang w:val="fr-FR" w:bidi="fr-FR"/>
        </w:rPr>
        <w:t> </w:t>
      </w:r>
      <w:r w:rsidR="006640B0">
        <w:rPr>
          <w:rFonts w:ascii="Trebuchet MS" w:eastAsia="Trebuchet MS" w:hAnsi="Trebuchet MS" w:cs="Arial"/>
          <w:lang w:val="fr-FR" w:bidi="fr-FR"/>
        </w:rPr>
        <w:t>EUR</w:t>
      </w:r>
      <w:r w:rsidRPr="003155A6">
        <w:rPr>
          <w:rFonts w:ascii="Trebuchet MS" w:eastAsia="Trebuchet MS" w:hAnsi="Trebuchet MS" w:cs="Arial"/>
          <w:lang w:val="fr-FR" w:bidi="fr-FR"/>
        </w:rPr>
        <w:t xml:space="preserve"> par kilomètre effectivement parcouru à vélo, avec un maximum de 8</w:t>
      </w:r>
      <w:r w:rsidR="00AE5BBC">
        <w:rPr>
          <w:rFonts w:ascii="Trebuchet MS" w:eastAsia="Trebuchet MS" w:hAnsi="Trebuchet MS" w:cs="Arial"/>
          <w:lang w:val="fr-FR" w:bidi="fr-FR"/>
        </w:rPr>
        <w:t> </w:t>
      </w:r>
      <w:r w:rsidR="006640B0">
        <w:rPr>
          <w:rFonts w:ascii="Trebuchet MS" w:eastAsia="Trebuchet MS" w:hAnsi="Trebuchet MS" w:cs="Arial"/>
          <w:lang w:val="fr-FR" w:bidi="fr-FR"/>
        </w:rPr>
        <w:t>EUR</w:t>
      </w:r>
      <w:r w:rsidRPr="003155A6">
        <w:rPr>
          <w:rFonts w:ascii="Trebuchet MS" w:eastAsia="Trebuchet MS" w:hAnsi="Trebuchet MS" w:cs="Arial"/>
          <w:lang w:val="fr-FR" w:bidi="fr-FR"/>
        </w:rPr>
        <w:t xml:space="preserve"> (40</w:t>
      </w:r>
      <w:r w:rsidR="00AE5BBC">
        <w:rPr>
          <w:rFonts w:ascii="Trebuchet MS" w:eastAsia="Trebuchet MS" w:hAnsi="Trebuchet MS" w:cs="Arial"/>
          <w:lang w:val="fr-FR" w:bidi="fr-FR"/>
        </w:rPr>
        <w:t> </w:t>
      </w:r>
      <w:r w:rsidRPr="003155A6">
        <w:rPr>
          <w:rFonts w:ascii="Trebuchet MS" w:eastAsia="Trebuchet MS" w:hAnsi="Trebuchet MS" w:cs="Arial"/>
          <w:lang w:val="fr-FR" w:bidi="fr-FR"/>
        </w:rPr>
        <w:t>km aller-retour maximum, soit 20</w:t>
      </w:r>
      <w:r w:rsidR="00AE5BBC">
        <w:rPr>
          <w:rFonts w:ascii="Trebuchet MS" w:eastAsia="Trebuchet MS" w:hAnsi="Trebuchet MS" w:cs="Arial"/>
          <w:lang w:val="fr-FR" w:bidi="fr-FR"/>
        </w:rPr>
        <w:t> </w:t>
      </w:r>
      <w:r w:rsidRPr="003155A6">
        <w:rPr>
          <w:rFonts w:ascii="Trebuchet MS" w:eastAsia="Trebuchet MS" w:hAnsi="Trebuchet MS" w:cs="Arial"/>
          <w:lang w:val="fr-FR" w:bidi="fr-FR"/>
        </w:rPr>
        <w:t xml:space="preserve">km maximum de distance domicile-travail) par jour de travail. </w:t>
      </w:r>
    </w:p>
    <w:p w14:paraId="4A2B93D7" w14:textId="77777777" w:rsidR="00101886" w:rsidRPr="00CE6B73" w:rsidRDefault="00101886" w:rsidP="00B13694">
      <w:pPr>
        <w:spacing w:after="0"/>
        <w:jc w:val="both"/>
        <w:rPr>
          <w:rFonts w:ascii="Trebuchet MS" w:hAnsi="Trebuchet MS" w:cs="Arial"/>
          <w:lang w:val="fr-BE"/>
        </w:rPr>
      </w:pPr>
    </w:p>
    <w:p w14:paraId="33056ACF" w14:textId="0CEC6126" w:rsidR="003155A6" w:rsidRPr="006640B0" w:rsidRDefault="003155A6" w:rsidP="00101886">
      <w:pPr>
        <w:tabs>
          <w:tab w:val="left" w:pos="567"/>
        </w:tabs>
        <w:jc w:val="both"/>
        <w:rPr>
          <w:rFonts w:ascii="Trebuchet MS" w:hAnsi="Trebuchet MS" w:cs="Arial"/>
          <w:b/>
          <w:bCs/>
          <w:u w:val="single"/>
          <w:lang w:val="fr-BE"/>
        </w:rPr>
      </w:pPr>
      <w:r w:rsidRPr="00101886">
        <w:rPr>
          <w:rFonts w:ascii="Trebuchet MS" w:eastAsia="Trebuchet MS" w:hAnsi="Trebuchet MS" w:cs="Arial"/>
          <w:b/>
          <w:lang w:val="fr-FR" w:bidi="fr-FR"/>
        </w:rPr>
        <w:t xml:space="preserve">2. </w:t>
      </w:r>
      <w:r w:rsidR="00101886" w:rsidRPr="00101886">
        <w:rPr>
          <w:rFonts w:ascii="Trebuchet MS" w:eastAsia="Trebuchet MS" w:hAnsi="Trebuchet MS" w:cs="Arial"/>
          <w:b/>
          <w:lang w:val="fr-FR" w:bidi="fr-FR"/>
        </w:rPr>
        <w:tab/>
      </w:r>
      <w:r w:rsidRPr="006640B0">
        <w:rPr>
          <w:rFonts w:ascii="Trebuchet MS" w:eastAsia="Trebuchet MS" w:hAnsi="Trebuchet MS" w:cs="Arial"/>
          <w:b/>
          <w:u w:val="single"/>
          <w:lang w:val="fr-FR" w:bidi="fr-FR"/>
        </w:rPr>
        <w:t>Transport privé</w:t>
      </w:r>
    </w:p>
    <w:p w14:paraId="71DF5DF7" w14:textId="1C6B6D3E" w:rsidR="003155A6" w:rsidRDefault="003155A6" w:rsidP="006D5A73">
      <w:pPr>
        <w:spacing w:after="0"/>
        <w:jc w:val="both"/>
        <w:rPr>
          <w:rFonts w:ascii="Trebuchet MS" w:eastAsia="Trebuchet MS" w:hAnsi="Trebuchet MS" w:cs="Arial"/>
          <w:lang w:val="fr-FR" w:bidi="fr-FR"/>
        </w:rPr>
      </w:pPr>
      <w:r w:rsidRPr="006640B0">
        <w:rPr>
          <w:rFonts w:ascii="Trebuchet MS" w:eastAsia="Trebuchet MS" w:hAnsi="Trebuchet MS" w:cs="Arial"/>
          <w:lang w:val="fr-FR" w:bidi="fr-FR"/>
        </w:rPr>
        <w:t>À partir du 1</w:t>
      </w:r>
      <w:r w:rsidRPr="006640B0">
        <w:rPr>
          <w:rFonts w:ascii="Trebuchet MS" w:eastAsia="Trebuchet MS" w:hAnsi="Trebuchet MS" w:cs="Arial"/>
          <w:vertAlign w:val="superscript"/>
          <w:lang w:val="fr-FR" w:bidi="fr-FR"/>
        </w:rPr>
        <w:t xml:space="preserve">er </w:t>
      </w:r>
      <w:r w:rsidRPr="006640B0">
        <w:rPr>
          <w:rFonts w:ascii="Trebuchet MS" w:eastAsia="Trebuchet MS" w:hAnsi="Trebuchet MS" w:cs="Arial"/>
          <w:lang w:val="fr-FR" w:bidi="fr-FR"/>
        </w:rPr>
        <w:t>janvier 2022, le montant du plafond salarial du salaire brut annuel pour l</w:t>
      </w:r>
      <w:r w:rsidR="00804EC4">
        <w:rPr>
          <w:rFonts w:ascii="Trebuchet MS" w:eastAsia="Trebuchet MS" w:hAnsi="Trebuchet MS" w:cs="Arial"/>
          <w:lang w:val="fr-FR" w:bidi="fr-FR"/>
        </w:rPr>
        <w:t>’</w:t>
      </w:r>
      <w:r w:rsidRPr="006640B0">
        <w:rPr>
          <w:rFonts w:ascii="Trebuchet MS" w:eastAsia="Trebuchet MS" w:hAnsi="Trebuchet MS" w:cs="Arial"/>
          <w:lang w:val="fr-FR" w:bidi="fr-FR"/>
        </w:rPr>
        <w:t>intervention dans les frais de transport privé sera relevé de 27</w:t>
      </w:r>
      <w:r w:rsidR="00166B0E">
        <w:rPr>
          <w:rFonts w:ascii="Trebuchet MS" w:eastAsia="Trebuchet MS" w:hAnsi="Trebuchet MS" w:cs="Arial"/>
          <w:lang w:val="fr-FR" w:bidi="fr-FR"/>
        </w:rPr>
        <w:t>.</w:t>
      </w:r>
      <w:r w:rsidRPr="006640B0">
        <w:rPr>
          <w:rFonts w:ascii="Trebuchet MS" w:eastAsia="Trebuchet MS" w:hAnsi="Trebuchet MS" w:cs="Arial"/>
          <w:lang w:val="fr-FR" w:bidi="fr-FR"/>
        </w:rPr>
        <w:t>750 EUR à 29</w:t>
      </w:r>
      <w:r w:rsidR="00166B0E">
        <w:rPr>
          <w:rFonts w:ascii="Trebuchet MS" w:eastAsia="Trebuchet MS" w:hAnsi="Trebuchet MS" w:cs="Arial"/>
          <w:lang w:val="fr-FR" w:bidi="fr-FR"/>
        </w:rPr>
        <w:t>.</w:t>
      </w:r>
      <w:r w:rsidRPr="006640B0">
        <w:rPr>
          <w:rFonts w:ascii="Trebuchet MS" w:eastAsia="Trebuchet MS" w:hAnsi="Trebuchet MS" w:cs="Arial"/>
          <w:lang w:val="fr-FR" w:bidi="fr-FR"/>
        </w:rPr>
        <w:t>680 EUR afin de rattraper l</w:t>
      </w:r>
      <w:r w:rsidR="00804EC4">
        <w:rPr>
          <w:rFonts w:ascii="Trebuchet MS" w:eastAsia="Trebuchet MS" w:hAnsi="Trebuchet MS" w:cs="Arial"/>
          <w:lang w:val="fr-FR" w:bidi="fr-FR"/>
        </w:rPr>
        <w:t>’</w:t>
      </w:r>
      <w:r w:rsidRPr="006640B0">
        <w:rPr>
          <w:rFonts w:ascii="Trebuchet MS" w:eastAsia="Trebuchet MS" w:hAnsi="Trebuchet MS" w:cs="Arial"/>
          <w:lang w:val="fr-FR" w:bidi="fr-FR"/>
        </w:rPr>
        <w:t>indexation non appliquée ces dernières années.</w:t>
      </w:r>
      <w:r w:rsidRPr="003155A6">
        <w:rPr>
          <w:rFonts w:ascii="Trebuchet MS" w:eastAsia="Trebuchet MS" w:hAnsi="Trebuchet MS" w:cs="Arial"/>
          <w:lang w:val="fr-FR" w:bidi="fr-FR"/>
        </w:rPr>
        <w:t xml:space="preserve"> </w:t>
      </w:r>
    </w:p>
    <w:p w14:paraId="69A6B8F9" w14:textId="6357A31A" w:rsidR="00C423DA" w:rsidRDefault="00C423DA" w:rsidP="00101886">
      <w:pPr>
        <w:spacing w:after="0"/>
        <w:jc w:val="both"/>
        <w:rPr>
          <w:rFonts w:ascii="Trebuchet MS" w:hAnsi="Trebuchet MS" w:cs="Arial"/>
          <w:lang w:val="fr-BE"/>
        </w:rPr>
      </w:pPr>
    </w:p>
    <w:p w14:paraId="01F37917" w14:textId="77777777" w:rsidR="007F2BF6" w:rsidRDefault="007F2BF6" w:rsidP="00101886">
      <w:pPr>
        <w:spacing w:after="0"/>
        <w:jc w:val="both"/>
        <w:rPr>
          <w:rFonts w:ascii="Trebuchet MS" w:hAnsi="Trebuchet MS" w:cs="Arial"/>
          <w:lang w:val="fr-BE"/>
        </w:rPr>
      </w:pPr>
    </w:p>
    <w:p w14:paraId="628BEBA2" w14:textId="77777777" w:rsidR="007F2BF6" w:rsidRDefault="007F2BF6" w:rsidP="00101886">
      <w:pPr>
        <w:spacing w:after="0"/>
        <w:jc w:val="both"/>
        <w:rPr>
          <w:rFonts w:ascii="Trebuchet MS" w:hAnsi="Trebuchet MS" w:cs="Arial"/>
          <w:lang w:val="fr-BE"/>
        </w:rPr>
      </w:pPr>
    </w:p>
    <w:p w14:paraId="7DA1653E" w14:textId="77777777" w:rsidR="007F2BF6" w:rsidRDefault="007F2BF6" w:rsidP="00101886">
      <w:pPr>
        <w:spacing w:after="0"/>
        <w:jc w:val="both"/>
        <w:rPr>
          <w:rFonts w:ascii="Trebuchet MS" w:hAnsi="Trebuchet MS" w:cs="Arial"/>
          <w:lang w:val="fr-BE"/>
        </w:rPr>
      </w:pPr>
    </w:p>
    <w:p w14:paraId="6730A432" w14:textId="77777777" w:rsidR="007F2BF6" w:rsidRDefault="007F2BF6" w:rsidP="00101886">
      <w:pPr>
        <w:spacing w:after="0"/>
        <w:jc w:val="both"/>
        <w:rPr>
          <w:rFonts w:ascii="Trebuchet MS" w:hAnsi="Trebuchet MS" w:cs="Arial"/>
          <w:lang w:val="fr-BE"/>
        </w:rPr>
      </w:pPr>
    </w:p>
    <w:p w14:paraId="34191468" w14:textId="77777777" w:rsidR="00101886" w:rsidRPr="00CE6B73" w:rsidRDefault="00101886" w:rsidP="00101886">
      <w:pPr>
        <w:spacing w:after="0"/>
        <w:jc w:val="both"/>
        <w:rPr>
          <w:rFonts w:ascii="Trebuchet MS" w:hAnsi="Trebuchet MS" w:cs="Arial"/>
          <w:lang w:val="fr-BE"/>
        </w:rPr>
      </w:pPr>
    </w:p>
    <w:p w14:paraId="1BF91550" w14:textId="0C3AFA3A" w:rsidR="00CC35DF" w:rsidRPr="00CE6B73" w:rsidRDefault="00CC35DF" w:rsidP="00B1569C">
      <w:pPr>
        <w:pStyle w:val="ListParagraph"/>
        <w:ind w:left="0"/>
        <w:jc w:val="both"/>
        <w:rPr>
          <w:rFonts w:ascii="Arial" w:hAnsi="Arial" w:cs="Arial"/>
          <w:b/>
          <w:caps/>
          <w:sz w:val="24"/>
          <w:szCs w:val="24"/>
          <w:lang w:val="fr-BE"/>
        </w:rPr>
      </w:pPr>
      <w:r w:rsidRPr="00A73FBC">
        <w:rPr>
          <w:rFonts w:ascii="Arial" w:eastAsia="Arial" w:hAnsi="Arial" w:cs="Arial"/>
          <w:b/>
          <w:sz w:val="24"/>
          <w:szCs w:val="24"/>
          <w:lang w:val="fr-FR" w:bidi="fr-FR"/>
        </w:rPr>
        <w:t>IV.</w:t>
      </w:r>
      <w:r w:rsidR="00101886">
        <w:rPr>
          <w:rFonts w:ascii="Arial" w:eastAsia="Arial" w:hAnsi="Arial" w:cs="Arial"/>
          <w:b/>
          <w:sz w:val="24"/>
          <w:szCs w:val="24"/>
          <w:lang w:val="fr-FR" w:bidi="fr-FR"/>
        </w:rPr>
        <w:tab/>
      </w:r>
      <w:r w:rsidRPr="00A73FBC">
        <w:rPr>
          <w:rFonts w:ascii="Arial" w:eastAsia="Arial" w:hAnsi="Arial" w:cs="Arial"/>
          <w:b/>
          <w:sz w:val="24"/>
          <w:szCs w:val="24"/>
          <w:lang w:val="fr-FR" w:bidi="fr-FR"/>
        </w:rPr>
        <w:t>FORMATION</w:t>
      </w:r>
    </w:p>
    <w:p w14:paraId="0AA85401" w14:textId="372784B9" w:rsidR="00CC35DF" w:rsidRPr="003A41AC" w:rsidRDefault="0096103F" w:rsidP="00B1569C">
      <w:pPr>
        <w:jc w:val="both"/>
        <w:rPr>
          <w:rFonts w:ascii="Trebuchet MS" w:hAnsi="Trebuchet MS" w:cs="Arial"/>
          <w:i/>
          <w:iCs/>
          <w:lang w:val="fr-BE"/>
        </w:rPr>
      </w:pPr>
      <w:r w:rsidRPr="003A41AC">
        <w:rPr>
          <w:rFonts w:ascii="Trebuchet MS" w:eastAsia="Trebuchet MS" w:hAnsi="Trebuchet MS" w:cs="Arial"/>
          <w:i/>
          <w:iCs/>
          <w:lang w:val="fr-FR" w:bidi="fr-FR"/>
        </w:rPr>
        <w:t xml:space="preserve">CCT du </w:t>
      </w:r>
      <w:r w:rsidR="00AE5BBC" w:rsidRPr="003A41AC">
        <w:rPr>
          <w:rFonts w:ascii="Trebuchet MS" w:eastAsia="Trebuchet MS" w:hAnsi="Trebuchet MS" w:cs="Arial"/>
          <w:i/>
          <w:iCs/>
          <w:lang w:val="fr-FR" w:bidi="fr-FR"/>
        </w:rPr>
        <w:t>18 novembre 2021</w:t>
      </w:r>
      <w:r w:rsidRPr="003A41AC">
        <w:rPr>
          <w:rFonts w:ascii="Trebuchet MS" w:eastAsia="Trebuchet MS" w:hAnsi="Trebuchet MS" w:cs="Arial"/>
          <w:i/>
          <w:iCs/>
          <w:lang w:val="fr-FR" w:bidi="fr-FR"/>
        </w:rPr>
        <w:t xml:space="preserve"> </w:t>
      </w:r>
      <w:r w:rsidR="003A41AC">
        <w:rPr>
          <w:rFonts w:ascii="Trebuchet MS" w:eastAsia="Trebuchet MS" w:hAnsi="Trebuchet MS" w:cs="Arial"/>
          <w:i/>
          <w:iCs/>
          <w:lang w:val="fr-FR" w:bidi="fr-FR"/>
        </w:rPr>
        <w:t xml:space="preserve">conclue au sein de la commission paritaire auxiliaire pour les employés </w:t>
      </w:r>
      <w:r w:rsidRPr="003A41AC">
        <w:rPr>
          <w:rFonts w:ascii="Trebuchet MS" w:eastAsia="Trebuchet MS" w:hAnsi="Trebuchet MS" w:cs="Arial"/>
          <w:i/>
          <w:iCs/>
          <w:lang w:val="fr-FR" w:bidi="fr-FR"/>
        </w:rPr>
        <w:t>concernant la formation</w:t>
      </w:r>
    </w:p>
    <w:p w14:paraId="2A552F16" w14:textId="5E0D0B1C" w:rsidR="00CC35DF" w:rsidRPr="00CE6B73" w:rsidRDefault="00CC35DF" w:rsidP="00B1569C">
      <w:pPr>
        <w:jc w:val="both"/>
        <w:rPr>
          <w:rFonts w:ascii="Trebuchet MS" w:hAnsi="Trebuchet MS" w:cs="Arial"/>
          <w:lang w:val="fr-BE"/>
        </w:rPr>
      </w:pPr>
      <w:r w:rsidRPr="00CC35DF">
        <w:rPr>
          <w:rFonts w:ascii="Trebuchet MS" w:eastAsia="Trebuchet MS" w:hAnsi="Trebuchet MS" w:cs="Arial"/>
          <w:lang w:val="fr-FR" w:bidi="fr-FR"/>
        </w:rPr>
        <w:t>Sous l</w:t>
      </w:r>
      <w:r w:rsidR="00804EC4">
        <w:rPr>
          <w:rFonts w:ascii="Trebuchet MS" w:eastAsia="Trebuchet MS" w:hAnsi="Trebuchet MS" w:cs="Arial"/>
          <w:lang w:val="fr-FR" w:bidi="fr-FR"/>
        </w:rPr>
        <w:t>’</w:t>
      </w:r>
      <w:r w:rsidRPr="00CC35DF">
        <w:rPr>
          <w:rFonts w:ascii="Trebuchet MS" w:eastAsia="Trebuchet MS" w:hAnsi="Trebuchet MS" w:cs="Arial"/>
          <w:lang w:val="fr-FR" w:bidi="fr-FR"/>
        </w:rPr>
        <w:t>impulsion de la loi du 5 mars 20</w:t>
      </w:r>
      <w:r w:rsidR="00D93847">
        <w:rPr>
          <w:rFonts w:ascii="Trebuchet MS" w:eastAsia="Trebuchet MS" w:hAnsi="Trebuchet MS" w:cs="Arial"/>
          <w:lang w:val="fr-FR" w:bidi="fr-FR"/>
        </w:rPr>
        <w:t>17</w:t>
      </w:r>
      <w:r w:rsidRPr="00CC35DF">
        <w:rPr>
          <w:rFonts w:ascii="Trebuchet MS" w:eastAsia="Trebuchet MS" w:hAnsi="Trebuchet MS" w:cs="Arial"/>
          <w:lang w:val="fr-FR" w:bidi="fr-FR"/>
        </w:rPr>
        <w:t xml:space="preserve"> concernant le travail faisable et maniable, dite «</w:t>
      </w:r>
      <w:r w:rsidR="00DE5CE3">
        <w:rPr>
          <w:rFonts w:ascii="Arial" w:eastAsia="Trebuchet MS" w:hAnsi="Arial" w:cs="Arial"/>
          <w:lang w:val="fr-FR" w:bidi="fr-FR"/>
        </w:rPr>
        <w:t> </w:t>
      </w:r>
      <w:r w:rsidRPr="00CC35DF">
        <w:rPr>
          <w:rFonts w:ascii="Trebuchet MS" w:eastAsia="Trebuchet MS" w:hAnsi="Trebuchet MS" w:cs="Arial"/>
          <w:lang w:val="fr-FR" w:bidi="fr-FR"/>
        </w:rPr>
        <w:t>loi Peeters</w:t>
      </w:r>
      <w:r w:rsidR="00DE5CE3">
        <w:rPr>
          <w:rFonts w:ascii="Arial" w:eastAsia="Trebuchet MS" w:hAnsi="Arial" w:cs="Arial"/>
          <w:lang w:val="fr-FR" w:bidi="fr-FR"/>
        </w:rPr>
        <w:t> </w:t>
      </w:r>
      <w:r w:rsidRPr="00CC35DF">
        <w:rPr>
          <w:rFonts w:ascii="Trebuchet MS" w:eastAsia="Trebuchet MS" w:hAnsi="Trebuchet MS" w:cs="Arial"/>
          <w:lang w:val="fr-FR" w:bidi="fr-FR"/>
        </w:rPr>
        <w:t>», qui fixe le principe d</w:t>
      </w:r>
      <w:r w:rsidR="00804EC4">
        <w:rPr>
          <w:rFonts w:ascii="Trebuchet MS" w:eastAsia="Trebuchet MS" w:hAnsi="Trebuchet MS" w:cs="Arial"/>
          <w:lang w:val="fr-FR" w:bidi="fr-FR"/>
        </w:rPr>
        <w:t>’</w:t>
      </w:r>
      <w:r w:rsidRPr="00CC35DF">
        <w:rPr>
          <w:rFonts w:ascii="Trebuchet MS" w:eastAsia="Trebuchet MS" w:hAnsi="Trebuchet MS" w:cs="Arial"/>
          <w:lang w:val="fr-FR" w:bidi="fr-FR"/>
        </w:rPr>
        <w:t>une trajectoire de croissance interprofessionnelle concernant le nombre de jours de formation, des accords ont été conclus précédemment dans le cadre de l</w:t>
      </w:r>
      <w:r w:rsidR="00804EC4">
        <w:rPr>
          <w:rFonts w:ascii="Trebuchet MS" w:eastAsia="Trebuchet MS" w:hAnsi="Trebuchet MS" w:cs="Arial"/>
          <w:lang w:val="fr-FR" w:bidi="fr-FR"/>
        </w:rPr>
        <w:t>’</w:t>
      </w:r>
      <w:r w:rsidRPr="00CC35DF">
        <w:rPr>
          <w:rFonts w:ascii="Trebuchet MS" w:eastAsia="Trebuchet MS" w:hAnsi="Trebuchet MS" w:cs="Arial"/>
          <w:lang w:val="fr-FR" w:bidi="fr-FR"/>
        </w:rPr>
        <w:t>accord de la CP</w:t>
      </w:r>
      <w:r w:rsidR="00AE5BBC">
        <w:rPr>
          <w:rFonts w:ascii="Trebuchet MS" w:eastAsia="Trebuchet MS" w:hAnsi="Trebuchet MS" w:cs="Arial"/>
          <w:lang w:val="fr-FR" w:bidi="fr-FR"/>
        </w:rPr>
        <w:t> </w:t>
      </w:r>
      <w:r w:rsidRPr="00CC35DF">
        <w:rPr>
          <w:rFonts w:ascii="Trebuchet MS" w:eastAsia="Trebuchet MS" w:hAnsi="Trebuchet MS" w:cs="Arial"/>
          <w:lang w:val="fr-FR" w:bidi="fr-FR"/>
        </w:rPr>
        <w:t>200 sur la formation, lesquels sont valables non seulement pour la période</w:t>
      </w:r>
      <w:r w:rsidR="00AE5BBC">
        <w:rPr>
          <w:rFonts w:ascii="Trebuchet MS" w:eastAsia="Trebuchet MS" w:hAnsi="Trebuchet MS" w:cs="Arial"/>
          <w:lang w:val="fr-FR" w:bidi="fr-FR"/>
        </w:rPr>
        <w:t> </w:t>
      </w:r>
      <w:r w:rsidRPr="00CC35DF">
        <w:rPr>
          <w:rFonts w:ascii="Trebuchet MS" w:eastAsia="Trebuchet MS" w:hAnsi="Trebuchet MS" w:cs="Arial"/>
          <w:lang w:val="fr-FR" w:bidi="fr-FR"/>
        </w:rPr>
        <w:t>2020-2021 mais aussi pour 2022-2023.</w:t>
      </w:r>
    </w:p>
    <w:p w14:paraId="06E67BA2" w14:textId="57510AC6" w:rsidR="00CC35DF" w:rsidRPr="00CE6B73" w:rsidRDefault="00CC35DF" w:rsidP="00B1569C">
      <w:pPr>
        <w:jc w:val="both"/>
        <w:rPr>
          <w:rFonts w:ascii="Trebuchet MS" w:hAnsi="Trebuchet MS" w:cs="Arial"/>
          <w:lang w:val="fr-BE"/>
        </w:rPr>
      </w:pPr>
      <w:r w:rsidRPr="00CC35DF">
        <w:rPr>
          <w:rFonts w:ascii="Trebuchet MS" w:eastAsia="Trebuchet MS" w:hAnsi="Trebuchet MS" w:cs="Arial"/>
          <w:lang w:val="fr-FR" w:bidi="fr-FR"/>
        </w:rPr>
        <w:t>Les modalités d</w:t>
      </w:r>
      <w:r w:rsidR="00804EC4">
        <w:rPr>
          <w:rFonts w:ascii="Trebuchet MS" w:eastAsia="Trebuchet MS" w:hAnsi="Trebuchet MS" w:cs="Arial"/>
          <w:lang w:val="fr-FR" w:bidi="fr-FR"/>
        </w:rPr>
        <w:t>’</w:t>
      </w:r>
      <w:r w:rsidRPr="00CC35DF">
        <w:rPr>
          <w:rFonts w:ascii="Trebuchet MS" w:eastAsia="Trebuchet MS" w:hAnsi="Trebuchet MS" w:cs="Arial"/>
          <w:lang w:val="fr-FR" w:bidi="fr-FR"/>
        </w:rPr>
        <w:t>exécution concrètes pour la période</w:t>
      </w:r>
      <w:r w:rsidR="00AE5BBC">
        <w:rPr>
          <w:rFonts w:ascii="Trebuchet MS" w:eastAsia="Trebuchet MS" w:hAnsi="Trebuchet MS" w:cs="Arial"/>
          <w:lang w:val="fr-FR" w:bidi="fr-FR"/>
        </w:rPr>
        <w:t> </w:t>
      </w:r>
      <w:r w:rsidRPr="00CC35DF">
        <w:rPr>
          <w:rFonts w:ascii="Trebuchet MS" w:eastAsia="Trebuchet MS" w:hAnsi="Trebuchet MS" w:cs="Arial"/>
          <w:lang w:val="fr-FR" w:bidi="fr-FR"/>
        </w:rPr>
        <w:t xml:space="preserve">2022-2023 sont établies dans la CCT du 18 novembre 2021 concernant la formation. </w:t>
      </w:r>
    </w:p>
    <w:p w14:paraId="5321BB9C" w14:textId="23071A9C" w:rsidR="00CC35DF" w:rsidRPr="00CE6B73" w:rsidRDefault="00CC35DF" w:rsidP="00B1569C">
      <w:pPr>
        <w:jc w:val="both"/>
        <w:rPr>
          <w:rFonts w:ascii="Trebuchet MS" w:hAnsi="Trebuchet MS" w:cs="Arial"/>
          <w:lang w:val="fr-BE"/>
        </w:rPr>
      </w:pPr>
      <w:r w:rsidRPr="00CC35DF">
        <w:rPr>
          <w:rFonts w:ascii="Trebuchet MS" w:eastAsia="Trebuchet MS" w:hAnsi="Trebuchet MS" w:cs="Arial"/>
          <w:lang w:val="fr-FR" w:bidi="fr-FR"/>
        </w:rPr>
        <w:t>Concrètement, cela signifie que les modalités d</w:t>
      </w:r>
      <w:r w:rsidR="00804EC4">
        <w:rPr>
          <w:rFonts w:ascii="Trebuchet MS" w:eastAsia="Trebuchet MS" w:hAnsi="Trebuchet MS" w:cs="Arial"/>
          <w:lang w:val="fr-FR" w:bidi="fr-FR"/>
        </w:rPr>
        <w:t>’</w:t>
      </w:r>
      <w:r w:rsidRPr="00CC35DF">
        <w:rPr>
          <w:rFonts w:ascii="Trebuchet MS" w:eastAsia="Trebuchet MS" w:hAnsi="Trebuchet MS" w:cs="Arial"/>
          <w:lang w:val="fr-FR" w:bidi="fr-FR"/>
        </w:rPr>
        <w:t xml:space="preserve">application de la CCT précédente seront reprises telles quelles, </w:t>
      </w:r>
      <w:r w:rsidR="00AE4693">
        <w:rPr>
          <w:rFonts w:ascii="Trebuchet MS" w:eastAsia="Trebuchet MS" w:hAnsi="Trebuchet MS" w:cs="Arial"/>
          <w:lang w:val="fr-FR" w:bidi="fr-FR"/>
        </w:rPr>
        <w:t>moyennant les</w:t>
      </w:r>
      <w:r w:rsidRPr="00CC35DF">
        <w:rPr>
          <w:rFonts w:ascii="Trebuchet MS" w:eastAsia="Trebuchet MS" w:hAnsi="Trebuchet MS" w:cs="Arial"/>
          <w:lang w:val="fr-FR" w:bidi="fr-FR"/>
        </w:rPr>
        <w:t xml:space="preserve"> modifications suivantes concernant le nombre de jours de formation collective à prévoir</w:t>
      </w:r>
      <w:r w:rsidR="00AE5BBC">
        <w:rPr>
          <w:rFonts w:ascii="Trebuchet MS" w:eastAsia="Trebuchet MS" w:hAnsi="Trebuchet MS" w:cs="Arial"/>
          <w:lang w:val="fr-FR" w:bidi="fr-FR"/>
        </w:rPr>
        <w:t> </w:t>
      </w:r>
      <w:r w:rsidRPr="00CC35DF">
        <w:rPr>
          <w:rFonts w:ascii="Trebuchet MS" w:eastAsia="Trebuchet MS" w:hAnsi="Trebuchet MS" w:cs="Arial"/>
          <w:lang w:val="fr-FR" w:bidi="fr-FR"/>
        </w:rPr>
        <w:t>:</w:t>
      </w:r>
    </w:p>
    <w:p w14:paraId="50272DA2" w14:textId="652593EB" w:rsidR="00CC35DF" w:rsidRPr="00CE6B73" w:rsidRDefault="00CC35DF" w:rsidP="00B13694">
      <w:pPr>
        <w:tabs>
          <w:tab w:val="left" w:pos="426"/>
        </w:tabs>
        <w:ind w:left="426" w:hanging="426"/>
        <w:jc w:val="both"/>
        <w:rPr>
          <w:rFonts w:ascii="Trebuchet MS" w:hAnsi="Trebuchet MS" w:cs="Arial"/>
          <w:lang w:val="fr-BE"/>
        </w:rPr>
      </w:pPr>
      <w:r w:rsidRPr="00CC35DF">
        <w:rPr>
          <w:rFonts w:ascii="Trebuchet MS" w:eastAsia="Trebuchet MS" w:hAnsi="Trebuchet MS" w:cs="Arial"/>
          <w:lang w:val="fr-FR" w:bidi="fr-FR"/>
        </w:rPr>
        <w:t>-</w:t>
      </w:r>
      <w:r w:rsidRPr="00CC35DF">
        <w:rPr>
          <w:rFonts w:ascii="Trebuchet MS" w:eastAsia="Trebuchet MS" w:hAnsi="Trebuchet MS" w:cs="Arial"/>
          <w:lang w:val="fr-FR" w:bidi="fr-FR"/>
        </w:rPr>
        <w:tab/>
        <w:t>Dans les entreprises de 20 travailleurs et plus</w:t>
      </w:r>
      <w:r w:rsidR="00AE5BBC">
        <w:rPr>
          <w:rFonts w:ascii="Trebuchet MS" w:eastAsia="Trebuchet MS" w:hAnsi="Trebuchet MS" w:cs="Arial"/>
          <w:lang w:val="fr-FR" w:bidi="fr-FR"/>
        </w:rPr>
        <w:t> </w:t>
      </w:r>
      <w:r w:rsidRPr="00CC35DF">
        <w:rPr>
          <w:rFonts w:ascii="Trebuchet MS" w:eastAsia="Trebuchet MS" w:hAnsi="Trebuchet MS" w:cs="Arial"/>
          <w:lang w:val="fr-FR" w:bidi="fr-FR"/>
        </w:rPr>
        <w:t>: moyenne de 6 jours de formation (collective) par ETP sur la période</w:t>
      </w:r>
      <w:r w:rsidR="00AE5BBC">
        <w:rPr>
          <w:rFonts w:ascii="Trebuchet MS" w:eastAsia="Trebuchet MS" w:hAnsi="Trebuchet MS" w:cs="Arial"/>
          <w:lang w:val="fr-FR" w:bidi="fr-FR"/>
        </w:rPr>
        <w:t> </w:t>
      </w:r>
      <w:r w:rsidRPr="00CC35DF">
        <w:rPr>
          <w:rFonts w:ascii="Trebuchet MS" w:eastAsia="Trebuchet MS" w:hAnsi="Trebuchet MS" w:cs="Arial"/>
          <w:lang w:val="fr-FR" w:bidi="fr-FR"/>
        </w:rPr>
        <w:t>2022-2023 en 2 ans (soit + 1 jour de formation collective en 2 ans par rapport à la CCT précédente)</w:t>
      </w:r>
      <w:r w:rsidR="00AE5BBC">
        <w:rPr>
          <w:rFonts w:ascii="Arial" w:eastAsia="Trebuchet MS" w:hAnsi="Arial" w:cs="Arial"/>
          <w:lang w:val="fr-FR" w:bidi="fr-FR"/>
        </w:rPr>
        <w:t> </w:t>
      </w:r>
      <w:r w:rsidRPr="00CC35DF">
        <w:rPr>
          <w:rFonts w:ascii="Trebuchet MS" w:eastAsia="Trebuchet MS" w:hAnsi="Trebuchet MS" w:cs="Arial"/>
          <w:lang w:val="fr-FR" w:bidi="fr-FR"/>
        </w:rPr>
        <w:t>;</w:t>
      </w:r>
    </w:p>
    <w:p w14:paraId="0A0E7127" w14:textId="71742B91" w:rsidR="00CC35DF" w:rsidRPr="00CE6B73" w:rsidRDefault="00CC35DF" w:rsidP="00B13694">
      <w:pPr>
        <w:tabs>
          <w:tab w:val="left" w:pos="426"/>
        </w:tabs>
        <w:ind w:left="426" w:hanging="426"/>
        <w:jc w:val="both"/>
        <w:rPr>
          <w:rFonts w:ascii="Trebuchet MS" w:hAnsi="Trebuchet MS" w:cs="Arial"/>
          <w:lang w:val="fr-BE"/>
        </w:rPr>
      </w:pPr>
      <w:r w:rsidRPr="00CC35DF">
        <w:rPr>
          <w:rFonts w:ascii="Trebuchet MS" w:eastAsia="Trebuchet MS" w:hAnsi="Trebuchet MS" w:cs="Arial"/>
          <w:lang w:val="fr-FR" w:bidi="fr-FR"/>
        </w:rPr>
        <w:t>-</w:t>
      </w:r>
      <w:r w:rsidR="00B13694">
        <w:rPr>
          <w:rFonts w:ascii="Trebuchet MS" w:eastAsia="Trebuchet MS" w:hAnsi="Trebuchet MS" w:cs="Arial"/>
          <w:lang w:val="fr-FR" w:bidi="fr-FR"/>
        </w:rPr>
        <w:tab/>
      </w:r>
      <w:r w:rsidRPr="00CC35DF">
        <w:rPr>
          <w:rFonts w:ascii="Trebuchet MS" w:eastAsia="Trebuchet MS" w:hAnsi="Trebuchet MS" w:cs="Arial"/>
          <w:lang w:val="fr-FR" w:bidi="fr-FR"/>
        </w:rPr>
        <w:t>Dans les entreprises comptant au moins 10 et moins de 20 travailleurs</w:t>
      </w:r>
      <w:r w:rsidR="00AE5BBC">
        <w:rPr>
          <w:rFonts w:ascii="Trebuchet MS" w:eastAsia="Trebuchet MS" w:hAnsi="Trebuchet MS" w:cs="Arial"/>
          <w:lang w:val="fr-FR" w:bidi="fr-FR"/>
        </w:rPr>
        <w:t> </w:t>
      </w:r>
      <w:r w:rsidRPr="00CC35DF">
        <w:rPr>
          <w:rFonts w:ascii="Trebuchet MS" w:eastAsia="Trebuchet MS" w:hAnsi="Trebuchet MS" w:cs="Arial"/>
          <w:lang w:val="fr-FR" w:bidi="fr-FR"/>
        </w:rPr>
        <w:t>: moyenne de 4,5 jours de formation (collective) par ETP sur la période</w:t>
      </w:r>
      <w:r w:rsidR="00AE5BBC">
        <w:rPr>
          <w:rFonts w:ascii="Trebuchet MS" w:eastAsia="Trebuchet MS" w:hAnsi="Trebuchet MS" w:cs="Arial"/>
          <w:lang w:val="fr-FR" w:bidi="fr-FR"/>
        </w:rPr>
        <w:t> </w:t>
      </w:r>
      <w:r w:rsidRPr="00CC35DF">
        <w:rPr>
          <w:rFonts w:ascii="Trebuchet MS" w:eastAsia="Trebuchet MS" w:hAnsi="Trebuchet MS" w:cs="Arial"/>
          <w:lang w:val="fr-FR" w:bidi="fr-FR"/>
        </w:rPr>
        <w:t>2022-2023 (soit + 0,5 jour de formation collective sur la période de 2 ans par rapport à la CCT précédente)</w:t>
      </w:r>
      <w:r w:rsidR="00AE5BBC">
        <w:rPr>
          <w:rFonts w:ascii="Arial" w:eastAsia="Trebuchet MS" w:hAnsi="Arial" w:cs="Arial"/>
          <w:lang w:val="fr-FR" w:bidi="fr-FR"/>
        </w:rPr>
        <w:t> </w:t>
      </w:r>
      <w:r w:rsidR="00FF0140">
        <w:rPr>
          <w:rFonts w:ascii="Trebuchet MS" w:eastAsia="Trebuchet MS" w:hAnsi="Trebuchet MS" w:cs="Arial"/>
          <w:lang w:val="fr-FR" w:bidi="fr-FR"/>
        </w:rPr>
        <w:t>;</w:t>
      </w:r>
    </w:p>
    <w:p w14:paraId="67179BB7" w14:textId="3B7C6523" w:rsidR="00CC35DF" w:rsidRPr="00CE6B73" w:rsidRDefault="00CC35DF" w:rsidP="00B13694">
      <w:pPr>
        <w:tabs>
          <w:tab w:val="left" w:pos="426"/>
        </w:tabs>
        <w:ind w:left="426" w:hanging="426"/>
        <w:jc w:val="both"/>
        <w:rPr>
          <w:rFonts w:ascii="Trebuchet MS" w:hAnsi="Trebuchet MS" w:cs="Arial"/>
          <w:lang w:val="fr-BE"/>
        </w:rPr>
      </w:pPr>
      <w:r w:rsidRPr="00CC35DF">
        <w:rPr>
          <w:rFonts w:ascii="Trebuchet MS" w:eastAsia="Trebuchet MS" w:hAnsi="Trebuchet MS" w:cs="Arial"/>
          <w:lang w:val="fr-FR" w:bidi="fr-FR"/>
        </w:rPr>
        <w:t>-</w:t>
      </w:r>
      <w:r w:rsidRPr="00CC35DF">
        <w:rPr>
          <w:rFonts w:ascii="Trebuchet MS" w:eastAsia="Trebuchet MS" w:hAnsi="Trebuchet MS" w:cs="Arial"/>
          <w:lang w:val="fr-FR" w:bidi="fr-FR"/>
        </w:rPr>
        <w:tab/>
        <w:t>Dans les entreprises de moins de 10 travailleurs</w:t>
      </w:r>
      <w:r w:rsidR="00AE5BBC">
        <w:rPr>
          <w:rFonts w:ascii="Trebuchet MS" w:eastAsia="Trebuchet MS" w:hAnsi="Trebuchet MS" w:cs="Arial"/>
          <w:lang w:val="fr-FR" w:bidi="fr-FR"/>
        </w:rPr>
        <w:t> </w:t>
      </w:r>
      <w:r w:rsidRPr="00CC35DF">
        <w:rPr>
          <w:rFonts w:ascii="Trebuchet MS" w:eastAsia="Trebuchet MS" w:hAnsi="Trebuchet MS" w:cs="Arial"/>
          <w:lang w:val="fr-FR" w:bidi="fr-FR"/>
        </w:rPr>
        <w:t>: moyenne de 4 jours de formation par ETP sur la période</w:t>
      </w:r>
      <w:r w:rsidR="00AE5BBC">
        <w:rPr>
          <w:rFonts w:ascii="Trebuchet MS" w:eastAsia="Trebuchet MS" w:hAnsi="Trebuchet MS" w:cs="Arial"/>
          <w:lang w:val="fr-FR" w:bidi="fr-FR"/>
        </w:rPr>
        <w:t> </w:t>
      </w:r>
      <w:r w:rsidRPr="00CC35DF">
        <w:rPr>
          <w:rFonts w:ascii="Trebuchet MS" w:eastAsia="Trebuchet MS" w:hAnsi="Trebuchet MS" w:cs="Arial"/>
          <w:lang w:val="fr-FR" w:bidi="fr-FR"/>
        </w:rPr>
        <w:t>2022-2023 (soit un statu quo par rapport à la CCT précédente).</w:t>
      </w:r>
    </w:p>
    <w:p w14:paraId="0FBD9E50" w14:textId="7AA86668" w:rsidR="00CC35DF" w:rsidRPr="00CE6B73" w:rsidRDefault="00CC35DF" w:rsidP="00B1569C">
      <w:pPr>
        <w:jc w:val="both"/>
        <w:rPr>
          <w:rFonts w:ascii="Trebuchet MS" w:hAnsi="Trebuchet MS" w:cs="Arial"/>
          <w:lang w:val="fr-BE"/>
        </w:rPr>
      </w:pPr>
      <w:r w:rsidRPr="00CC35DF">
        <w:rPr>
          <w:rFonts w:ascii="Trebuchet MS" w:eastAsia="Trebuchet MS" w:hAnsi="Trebuchet MS" w:cs="Arial"/>
          <w:lang w:val="fr-FR" w:bidi="fr-FR"/>
        </w:rPr>
        <w:t>La définition de la formation, les dispositions relatives aux plans de formation, l</w:t>
      </w:r>
      <w:r w:rsidR="00804EC4">
        <w:rPr>
          <w:rFonts w:ascii="Trebuchet MS" w:eastAsia="Trebuchet MS" w:hAnsi="Trebuchet MS" w:cs="Arial"/>
          <w:lang w:val="fr-FR" w:bidi="fr-FR"/>
        </w:rPr>
        <w:t>’</w:t>
      </w:r>
      <w:r w:rsidRPr="00CC35DF">
        <w:rPr>
          <w:rFonts w:ascii="Trebuchet MS" w:eastAsia="Trebuchet MS" w:hAnsi="Trebuchet MS" w:cs="Arial"/>
          <w:lang w:val="fr-FR" w:bidi="fr-FR"/>
        </w:rPr>
        <w:t>organisation de la formation et la procédure individuelle restent donc inchangées pour la période</w:t>
      </w:r>
      <w:r w:rsidR="00AE5BBC">
        <w:rPr>
          <w:rFonts w:ascii="Trebuchet MS" w:eastAsia="Trebuchet MS" w:hAnsi="Trebuchet MS" w:cs="Arial"/>
          <w:lang w:val="fr-FR" w:bidi="fr-FR"/>
        </w:rPr>
        <w:t> </w:t>
      </w:r>
      <w:r w:rsidRPr="00CC35DF">
        <w:rPr>
          <w:rFonts w:ascii="Trebuchet MS" w:eastAsia="Trebuchet MS" w:hAnsi="Trebuchet MS" w:cs="Arial"/>
          <w:lang w:val="fr-FR" w:bidi="fr-FR"/>
        </w:rPr>
        <w:t>2022-2023.</w:t>
      </w:r>
    </w:p>
    <w:p w14:paraId="786F2CF0" w14:textId="77777777" w:rsidR="00CC35DF" w:rsidRPr="00CE6B73" w:rsidRDefault="00CC35DF" w:rsidP="00B1569C">
      <w:pPr>
        <w:jc w:val="both"/>
        <w:rPr>
          <w:rFonts w:ascii="Trebuchet MS" w:hAnsi="Trebuchet MS" w:cs="Arial"/>
          <w:lang w:val="fr-BE"/>
        </w:rPr>
      </w:pPr>
      <w:r w:rsidRPr="00CC35DF">
        <w:rPr>
          <w:rFonts w:ascii="Trebuchet MS" w:eastAsia="Trebuchet MS" w:hAnsi="Trebuchet MS" w:cs="Arial"/>
          <w:lang w:val="fr-FR" w:bidi="fr-FR"/>
        </w:rPr>
        <w:t>Les plans de formation approuvés par la délégation syndicale peuvent être enregistrés auprès du fonds social du 1</w:t>
      </w:r>
      <w:r w:rsidRPr="00CC35DF">
        <w:rPr>
          <w:rFonts w:ascii="Trebuchet MS" w:eastAsia="Trebuchet MS" w:hAnsi="Trebuchet MS" w:cs="Arial"/>
          <w:vertAlign w:val="superscript"/>
          <w:lang w:val="fr-FR" w:bidi="fr-FR"/>
        </w:rPr>
        <w:t>er</w:t>
      </w:r>
      <w:r w:rsidRPr="00CC35DF">
        <w:rPr>
          <w:rFonts w:ascii="Trebuchet MS" w:eastAsia="Trebuchet MS" w:hAnsi="Trebuchet MS" w:cs="Arial"/>
          <w:lang w:val="fr-FR" w:bidi="fr-FR"/>
        </w:rPr>
        <w:t xml:space="preserve"> janvier 2022 au 30 juin 2022 au plus tard.</w:t>
      </w:r>
    </w:p>
    <w:p w14:paraId="5C1BF723" w14:textId="77777777" w:rsidR="00CC35DF" w:rsidRPr="00CE6B73" w:rsidRDefault="00CC35DF" w:rsidP="00B1569C">
      <w:pPr>
        <w:jc w:val="both"/>
        <w:rPr>
          <w:rFonts w:ascii="Trebuchet MS" w:hAnsi="Trebuchet MS" w:cs="Arial"/>
          <w:lang w:val="fr-BE"/>
        </w:rPr>
      </w:pPr>
      <w:r w:rsidRPr="00CC35DF">
        <w:rPr>
          <w:rFonts w:ascii="Trebuchet MS" w:eastAsia="Trebuchet MS" w:hAnsi="Trebuchet MS" w:cs="Arial"/>
          <w:lang w:val="fr-FR" w:bidi="fr-FR"/>
        </w:rPr>
        <w:t>Les autres plans de formation peuvent être enregistrés auprès du fonds social du 1</w:t>
      </w:r>
      <w:r w:rsidRPr="00CC35DF">
        <w:rPr>
          <w:rFonts w:ascii="Trebuchet MS" w:eastAsia="Trebuchet MS" w:hAnsi="Trebuchet MS" w:cs="Arial"/>
          <w:vertAlign w:val="superscript"/>
          <w:lang w:val="fr-FR" w:bidi="fr-FR"/>
        </w:rPr>
        <w:t>er</w:t>
      </w:r>
      <w:r w:rsidRPr="00CC35DF">
        <w:rPr>
          <w:rFonts w:ascii="Trebuchet MS" w:eastAsia="Trebuchet MS" w:hAnsi="Trebuchet MS" w:cs="Arial"/>
          <w:lang w:val="fr-FR" w:bidi="fr-FR"/>
        </w:rPr>
        <w:t xml:space="preserve"> janvier 2022 au 31 décembre 2022 au plus tard.</w:t>
      </w:r>
    </w:p>
    <w:p w14:paraId="159BD122" w14:textId="76917400" w:rsidR="0031646B" w:rsidRDefault="00CC35DF" w:rsidP="00B1569C">
      <w:pPr>
        <w:jc w:val="both"/>
        <w:rPr>
          <w:rFonts w:ascii="Trebuchet MS" w:eastAsia="Trebuchet MS" w:hAnsi="Trebuchet MS" w:cs="Arial"/>
          <w:lang w:val="fr-FR" w:bidi="fr-FR"/>
        </w:rPr>
      </w:pPr>
      <w:r w:rsidRPr="00CC35DF">
        <w:rPr>
          <w:rFonts w:ascii="Trebuchet MS" w:eastAsia="Trebuchet MS" w:hAnsi="Trebuchet MS" w:cs="Arial"/>
          <w:lang w:val="fr-FR" w:bidi="fr-FR"/>
        </w:rPr>
        <w:t>Le nombre de jours de formation et la répartition des jours collectifs et individuels se présentent donc schématiquement comme suit (selon l</w:t>
      </w:r>
      <w:r w:rsidR="00804EC4">
        <w:rPr>
          <w:rFonts w:ascii="Trebuchet MS" w:eastAsia="Trebuchet MS" w:hAnsi="Trebuchet MS" w:cs="Arial"/>
          <w:lang w:val="fr-FR" w:bidi="fr-FR"/>
        </w:rPr>
        <w:t>’</w:t>
      </w:r>
      <w:r w:rsidRPr="00CC35DF">
        <w:rPr>
          <w:rFonts w:ascii="Trebuchet MS" w:eastAsia="Trebuchet MS" w:hAnsi="Trebuchet MS" w:cs="Arial"/>
          <w:lang w:val="fr-FR" w:bidi="fr-FR"/>
        </w:rPr>
        <w:t>existence ou non d</w:t>
      </w:r>
      <w:r w:rsidR="00804EC4">
        <w:rPr>
          <w:rFonts w:ascii="Trebuchet MS" w:eastAsia="Trebuchet MS" w:hAnsi="Trebuchet MS" w:cs="Arial"/>
          <w:lang w:val="fr-FR" w:bidi="fr-FR"/>
        </w:rPr>
        <w:t>’</w:t>
      </w:r>
      <w:r w:rsidRPr="00CC35DF">
        <w:rPr>
          <w:rFonts w:ascii="Trebuchet MS" w:eastAsia="Trebuchet MS" w:hAnsi="Trebuchet MS" w:cs="Arial"/>
          <w:lang w:val="fr-FR" w:bidi="fr-FR"/>
        </w:rPr>
        <w:t>un plan de formation)</w:t>
      </w:r>
      <w:r w:rsidR="00AE5BBC">
        <w:rPr>
          <w:rFonts w:ascii="Trebuchet MS" w:eastAsia="Trebuchet MS" w:hAnsi="Trebuchet MS" w:cs="Arial"/>
          <w:lang w:val="fr-FR" w:bidi="fr-FR"/>
        </w:rPr>
        <w:t> </w:t>
      </w:r>
      <w:r w:rsidRPr="00CC35DF">
        <w:rPr>
          <w:rFonts w:ascii="Trebuchet MS" w:eastAsia="Trebuchet MS" w:hAnsi="Trebuchet MS" w:cs="Arial"/>
          <w:lang w:val="fr-FR" w:bidi="fr-FR"/>
        </w:rPr>
        <w:t>:</w:t>
      </w:r>
      <w:r w:rsidR="0031646B">
        <w:rPr>
          <w:rFonts w:ascii="Trebuchet MS" w:eastAsia="Trebuchet MS" w:hAnsi="Trebuchet MS" w:cs="Arial"/>
          <w:lang w:val="fr-FR" w:bidi="fr-FR"/>
        </w:rPr>
        <w:br w:type="page"/>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1179"/>
        <w:gridCol w:w="1583"/>
        <w:gridCol w:w="1460"/>
        <w:gridCol w:w="1366"/>
        <w:gridCol w:w="1414"/>
      </w:tblGrid>
      <w:tr w:rsidR="004F3634" w:rsidRPr="0031646B" w14:paraId="74F3A5D0" w14:textId="77777777" w:rsidTr="00186D11">
        <w:tc>
          <w:tcPr>
            <w:tcW w:w="2069" w:type="dxa"/>
            <w:shd w:val="clear" w:color="auto" w:fill="E7E6E6"/>
          </w:tcPr>
          <w:p w14:paraId="7C32800B" w14:textId="77777777" w:rsidR="004F3634" w:rsidRPr="0031646B" w:rsidRDefault="004F3634" w:rsidP="00186D11">
            <w:pPr>
              <w:rPr>
                <w:b/>
                <w:bCs/>
                <w:lang w:val="nl-BE"/>
              </w:rPr>
            </w:pPr>
            <w:r w:rsidRPr="0031646B">
              <w:rPr>
                <w:b/>
                <w:lang w:val="fr-FR" w:bidi="fr-FR"/>
              </w:rPr>
              <w:lastRenderedPageBreak/>
              <w:t>Délégation syndicale</w:t>
            </w:r>
          </w:p>
          <w:p w14:paraId="38671A49" w14:textId="77777777" w:rsidR="004F3634" w:rsidRPr="0031646B" w:rsidRDefault="004F3634" w:rsidP="00186D11">
            <w:pPr>
              <w:rPr>
                <w:b/>
                <w:bCs/>
                <w:lang w:val="nl-BE"/>
              </w:rPr>
            </w:pPr>
            <w:r w:rsidRPr="0031646B">
              <w:rPr>
                <w:b/>
                <w:lang w:val="fr-FR" w:bidi="fr-FR"/>
              </w:rPr>
              <w:t>(DS)</w:t>
            </w:r>
          </w:p>
        </w:tc>
        <w:tc>
          <w:tcPr>
            <w:tcW w:w="1179" w:type="dxa"/>
            <w:shd w:val="clear" w:color="auto" w:fill="E7E6E6"/>
          </w:tcPr>
          <w:p w14:paraId="666838C3" w14:textId="77777777" w:rsidR="004F3634" w:rsidRPr="0031646B" w:rsidRDefault="004F3634" w:rsidP="00186D11">
            <w:pPr>
              <w:rPr>
                <w:b/>
                <w:bCs/>
                <w:lang w:val="nl-BE"/>
              </w:rPr>
            </w:pPr>
            <w:r w:rsidRPr="0031646B">
              <w:rPr>
                <w:b/>
                <w:lang w:val="fr-FR" w:bidi="fr-FR"/>
              </w:rPr>
              <w:t>Nombre TR</w:t>
            </w:r>
          </w:p>
        </w:tc>
        <w:tc>
          <w:tcPr>
            <w:tcW w:w="1583" w:type="dxa"/>
            <w:shd w:val="clear" w:color="auto" w:fill="E7E6E6"/>
          </w:tcPr>
          <w:p w14:paraId="47566D4D" w14:textId="77777777" w:rsidR="004F3634" w:rsidRPr="0031646B" w:rsidRDefault="004F3634" w:rsidP="00186D11">
            <w:pPr>
              <w:rPr>
                <w:b/>
                <w:bCs/>
                <w:lang w:val="nl-BE"/>
              </w:rPr>
            </w:pPr>
            <w:r w:rsidRPr="0031646B">
              <w:rPr>
                <w:b/>
                <w:lang w:val="fr-FR" w:bidi="fr-FR"/>
              </w:rPr>
              <w:t>Plan de formation</w:t>
            </w:r>
          </w:p>
        </w:tc>
        <w:tc>
          <w:tcPr>
            <w:tcW w:w="1460" w:type="dxa"/>
            <w:shd w:val="clear" w:color="auto" w:fill="E7E6E6"/>
          </w:tcPr>
          <w:p w14:paraId="59AC025B" w14:textId="77777777" w:rsidR="004F3634" w:rsidRPr="0031646B" w:rsidRDefault="004F3634" w:rsidP="00186D11">
            <w:pPr>
              <w:jc w:val="center"/>
              <w:rPr>
                <w:b/>
                <w:bCs/>
                <w:lang w:val="fr-BE"/>
              </w:rPr>
            </w:pPr>
            <w:r w:rsidRPr="0031646B">
              <w:rPr>
                <w:b/>
                <w:lang w:val="fr-FR" w:bidi="fr-FR"/>
              </w:rPr>
              <w:t>Nombre total de jours par ETP</w:t>
            </w:r>
          </w:p>
        </w:tc>
        <w:tc>
          <w:tcPr>
            <w:tcW w:w="1366" w:type="dxa"/>
            <w:shd w:val="clear" w:color="auto" w:fill="E7E6E6"/>
          </w:tcPr>
          <w:p w14:paraId="36E33FAA" w14:textId="77777777" w:rsidR="004F3634" w:rsidRPr="0031646B" w:rsidRDefault="004F3634" w:rsidP="00186D11">
            <w:pPr>
              <w:jc w:val="center"/>
              <w:rPr>
                <w:b/>
                <w:bCs/>
                <w:lang w:val="nl-BE"/>
              </w:rPr>
            </w:pPr>
            <w:r w:rsidRPr="0031646B">
              <w:rPr>
                <w:b/>
                <w:lang w:val="fr-FR" w:bidi="fr-FR"/>
              </w:rPr>
              <w:t>Droit collectif</w:t>
            </w:r>
          </w:p>
        </w:tc>
        <w:tc>
          <w:tcPr>
            <w:tcW w:w="1414" w:type="dxa"/>
            <w:shd w:val="clear" w:color="auto" w:fill="E7E6E6"/>
          </w:tcPr>
          <w:p w14:paraId="470E3818" w14:textId="77777777" w:rsidR="004F3634" w:rsidRPr="0031646B" w:rsidRDefault="004F3634" w:rsidP="00186D11">
            <w:pPr>
              <w:jc w:val="center"/>
              <w:rPr>
                <w:b/>
                <w:bCs/>
                <w:lang w:val="nl-BE"/>
              </w:rPr>
            </w:pPr>
            <w:r w:rsidRPr="0031646B">
              <w:rPr>
                <w:b/>
                <w:lang w:val="fr-FR" w:bidi="fr-FR"/>
              </w:rPr>
              <w:t>Droit individuel</w:t>
            </w:r>
          </w:p>
          <w:p w14:paraId="078ADAAC" w14:textId="77777777" w:rsidR="004F3634" w:rsidRPr="0031646B" w:rsidRDefault="004F3634" w:rsidP="00186D11">
            <w:pPr>
              <w:jc w:val="center"/>
              <w:rPr>
                <w:b/>
                <w:bCs/>
                <w:lang w:val="nl-BE"/>
              </w:rPr>
            </w:pPr>
          </w:p>
        </w:tc>
      </w:tr>
      <w:tr w:rsidR="004F3634" w:rsidRPr="0031646B" w14:paraId="1874B7FA" w14:textId="77777777" w:rsidTr="00186D11">
        <w:tc>
          <w:tcPr>
            <w:tcW w:w="2069" w:type="dxa"/>
            <w:vMerge w:val="restart"/>
            <w:shd w:val="clear" w:color="auto" w:fill="auto"/>
          </w:tcPr>
          <w:p w14:paraId="422D18A5" w14:textId="77777777" w:rsidR="004F3634" w:rsidRPr="0031646B" w:rsidRDefault="004F3634" w:rsidP="00186D11">
            <w:pPr>
              <w:rPr>
                <w:lang w:val="nl-BE"/>
              </w:rPr>
            </w:pPr>
            <w:r w:rsidRPr="0031646B">
              <w:rPr>
                <w:lang w:val="fr-FR" w:bidi="fr-FR"/>
              </w:rPr>
              <w:t>Avec DS</w:t>
            </w:r>
          </w:p>
        </w:tc>
        <w:tc>
          <w:tcPr>
            <w:tcW w:w="1179" w:type="dxa"/>
            <w:vMerge w:val="restart"/>
            <w:shd w:val="clear" w:color="auto" w:fill="auto"/>
          </w:tcPr>
          <w:p w14:paraId="571743FD" w14:textId="77777777" w:rsidR="004F3634" w:rsidRPr="0031646B" w:rsidRDefault="004F3634" w:rsidP="00186D11">
            <w:pPr>
              <w:jc w:val="center"/>
              <w:rPr>
                <w:u w:val="single"/>
                <w:lang w:val="nl-BE"/>
              </w:rPr>
            </w:pPr>
          </w:p>
          <w:p w14:paraId="329816C7" w14:textId="77777777" w:rsidR="004F3634" w:rsidRPr="0031646B" w:rsidRDefault="004F3634" w:rsidP="00186D11">
            <w:pPr>
              <w:jc w:val="center"/>
              <w:rPr>
                <w:u w:val="single"/>
                <w:lang w:val="nl-BE"/>
              </w:rPr>
            </w:pPr>
          </w:p>
          <w:p w14:paraId="0FAEB048" w14:textId="77777777" w:rsidR="004F3634" w:rsidRPr="0031646B" w:rsidRDefault="004F3634" w:rsidP="00186D11">
            <w:pPr>
              <w:jc w:val="center"/>
              <w:rPr>
                <w:u w:val="single"/>
                <w:lang w:val="nl-BE"/>
              </w:rPr>
            </w:pPr>
          </w:p>
          <w:p w14:paraId="3BAD616B" w14:textId="77777777" w:rsidR="004F3634" w:rsidRPr="0031646B" w:rsidRDefault="004F3634" w:rsidP="00186D11">
            <w:pPr>
              <w:jc w:val="center"/>
              <w:rPr>
                <w:u w:val="single"/>
                <w:lang w:val="nl-BE"/>
              </w:rPr>
            </w:pPr>
          </w:p>
          <w:p w14:paraId="057F269B" w14:textId="77777777" w:rsidR="004F3634" w:rsidRPr="0031646B" w:rsidRDefault="004F3634" w:rsidP="00186D11">
            <w:pPr>
              <w:jc w:val="center"/>
              <w:rPr>
                <w:u w:val="single"/>
                <w:lang w:val="nl-BE"/>
              </w:rPr>
            </w:pPr>
          </w:p>
          <w:p w14:paraId="79F8CEE3" w14:textId="53D38CC0" w:rsidR="004F3634" w:rsidRPr="0031646B" w:rsidRDefault="004F3634" w:rsidP="00186D11">
            <w:pPr>
              <w:jc w:val="center"/>
              <w:rPr>
                <w:lang w:val="nl-BE"/>
              </w:rPr>
            </w:pPr>
            <w:r w:rsidRPr="0031646B">
              <w:rPr>
                <w:u w:val="single"/>
                <w:lang w:val="fr-FR" w:bidi="fr-FR"/>
              </w:rPr>
              <w:t>&gt;</w:t>
            </w:r>
            <w:r w:rsidRPr="0031646B">
              <w:rPr>
                <w:lang w:val="fr-FR" w:bidi="fr-FR"/>
              </w:rPr>
              <w:t xml:space="preserve"> 20</w:t>
            </w:r>
            <w:r w:rsidR="00AE5BBC" w:rsidRPr="0031646B">
              <w:rPr>
                <w:lang w:val="fr-FR" w:bidi="fr-FR"/>
              </w:rPr>
              <w:t> </w:t>
            </w:r>
            <w:r w:rsidRPr="0031646B">
              <w:rPr>
                <w:lang w:val="fr-FR" w:bidi="fr-FR"/>
              </w:rPr>
              <w:t>TR</w:t>
            </w:r>
          </w:p>
        </w:tc>
        <w:tc>
          <w:tcPr>
            <w:tcW w:w="1583" w:type="dxa"/>
            <w:shd w:val="clear" w:color="auto" w:fill="auto"/>
          </w:tcPr>
          <w:p w14:paraId="5925DEB6" w14:textId="77777777" w:rsidR="004F3634" w:rsidRPr="0031646B" w:rsidRDefault="004F3634" w:rsidP="00186D11">
            <w:pPr>
              <w:jc w:val="center"/>
              <w:rPr>
                <w:lang w:val="fr-BE"/>
              </w:rPr>
            </w:pPr>
            <w:r w:rsidRPr="0031646B">
              <w:rPr>
                <w:lang w:val="fr-FR" w:bidi="fr-FR"/>
              </w:rPr>
              <w:t>Plan de formation</w:t>
            </w:r>
          </w:p>
          <w:p w14:paraId="1CDDDCE3" w14:textId="77777777" w:rsidR="004F3634" w:rsidRPr="0031646B" w:rsidRDefault="004F3634" w:rsidP="00186D11">
            <w:pPr>
              <w:jc w:val="center"/>
              <w:rPr>
                <w:lang w:val="fr-BE"/>
              </w:rPr>
            </w:pPr>
            <w:r w:rsidRPr="0031646B">
              <w:rPr>
                <w:lang w:val="fr-FR" w:bidi="fr-FR"/>
              </w:rPr>
              <w:t>Avec accord</w:t>
            </w:r>
          </w:p>
        </w:tc>
        <w:tc>
          <w:tcPr>
            <w:tcW w:w="1460" w:type="dxa"/>
            <w:shd w:val="clear" w:color="auto" w:fill="auto"/>
          </w:tcPr>
          <w:p w14:paraId="066FB21B" w14:textId="77777777" w:rsidR="004F3634" w:rsidRPr="0031646B" w:rsidRDefault="004F3634" w:rsidP="00186D11">
            <w:pPr>
              <w:jc w:val="center"/>
              <w:rPr>
                <w:lang w:val="fr-BE"/>
              </w:rPr>
            </w:pPr>
          </w:p>
          <w:p w14:paraId="06106DC9" w14:textId="77777777" w:rsidR="004F3634" w:rsidRPr="0031646B" w:rsidRDefault="004F3634" w:rsidP="00186D11">
            <w:pPr>
              <w:jc w:val="center"/>
              <w:rPr>
                <w:lang w:val="nl-BE"/>
              </w:rPr>
            </w:pPr>
            <w:r w:rsidRPr="0031646B">
              <w:rPr>
                <w:lang w:val="fr-FR" w:bidi="fr-FR"/>
              </w:rPr>
              <w:t>6</w:t>
            </w:r>
          </w:p>
        </w:tc>
        <w:tc>
          <w:tcPr>
            <w:tcW w:w="1366" w:type="dxa"/>
            <w:shd w:val="clear" w:color="auto" w:fill="auto"/>
          </w:tcPr>
          <w:p w14:paraId="3F505F6F" w14:textId="77777777" w:rsidR="004F3634" w:rsidRPr="0031646B" w:rsidRDefault="004F3634" w:rsidP="00186D11">
            <w:pPr>
              <w:jc w:val="center"/>
              <w:rPr>
                <w:lang w:val="nl-BE"/>
              </w:rPr>
            </w:pPr>
          </w:p>
          <w:p w14:paraId="0969EDA2" w14:textId="77777777" w:rsidR="004F3634" w:rsidRPr="0031646B" w:rsidRDefault="004F3634" w:rsidP="00186D11">
            <w:pPr>
              <w:jc w:val="center"/>
              <w:rPr>
                <w:lang w:val="nl-BE"/>
              </w:rPr>
            </w:pPr>
            <w:r w:rsidRPr="0031646B">
              <w:rPr>
                <w:lang w:val="fr-FR" w:bidi="fr-FR"/>
              </w:rPr>
              <w:t>6</w:t>
            </w:r>
          </w:p>
        </w:tc>
        <w:tc>
          <w:tcPr>
            <w:tcW w:w="1414" w:type="dxa"/>
            <w:shd w:val="clear" w:color="auto" w:fill="auto"/>
          </w:tcPr>
          <w:p w14:paraId="3FCE1E31" w14:textId="77777777" w:rsidR="004F3634" w:rsidRPr="0031646B" w:rsidRDefault="004F3634" w:rsidP="00186D11">
            <w:pPr>
              <w:jc w:val="center"/>
              <w:rPr>
                <w:lang w:val="nl-BE"/>
              </w:rPr>
            </w:pPr>
          </w:p>
          <w:p w14:paraId="61691C6F" w14:textId="77777777" w:rsidR="004F3634" w:rsidRPr="0031646B" w:rsidRDefault="004F3634" w:rsidP="00186D11">
            <w:pPr>
              <w:jc w:val="center"/>
              <w:rPr>
                <w:lang w:val="nl-BE"/>
              </w:rPr>
            </w:pPr>
            <w:r w:rsidRPr="0031646B">
              <w:rPr>
                <w:lang w:val="fr-FR" w:bidi="fr-FR"/>
              </w:rPr>
              <w:t>0</w:t>
            </w:r>
          </w:p>
        </w:tc>
      </w:tr>
      <w:tr w:rsidR="004F3634" w:rsidRPr="0031646B" w14:paraId="4E5E7E5C" w14:textId="77777777" w:rsidTr="00186D11">
        <w:tc>
          <w:tcPr>
            <w:tcW w:w="2069" w:type="dxa"/>
            <w:vMerge/>
          </w:tcPr>
          <w:p w14:paraId="50C2A9A4" w14:textId="77777777" w:rsidR="004F3634" w:rsidRPr="0031646B" w:rsidRDefault="004F3634" w:rsidP="00186D11">
            <w:pPr>
              <w:rPr>
                <w:lang w:val="nl-BE"/>
              </w:rPr>
            </w:pPr>
          </w:p>
        </w:tc>
        <w:tc>
          <w:tcPr>
            <w:tcW w:w="1179" w:type="dxa"/>
            <w:vMerge/>
          </w:tcPr>
          <w:p w14:paraId="56F2DEC7" w14:textId="77777777" w:rsidR="004F3634" w:rsidRPr="0031646B" w:rsidRDefault="004F3634" w:rsidP="00186D11">
            <w:pPr>
              <w:jc w:val="center"/>
              <w:rPr>
                <w:lang w:val="nl-BE"/>
              </w:rPr>
            </w:pPr>
          </w:p>
        </w:tc>
        <w:tc>
          <w:tcPr>
            <w:tcW w:w="1583" w:type="dxa"/>
            <w:shd w:val="clear" w:color="auto" w:fill="auto"/>
          </w:tcPr>
          <w:p w14:paraId="3E596F34" w14:textId="77777777" w:rsidR="004F3634" w:rsidRPr="0031646B" w:rsidRDefault="004F3634" w:rsidP="00186D11">
            <w:pPr>
              <w:jc w:val="center"/>
              <w:rPr>
                <w:lang w:val="fr-BE"/>
              </w:rPr>
            </w:pPr>
            <w:r w:rsidRPr="0031646B">
              <w:rPr>
                <w:lang w:val="fr-FR" w:bidi="fr-FR"/>
              </w:rPr>
              <w:t>Plan de formation sans accord</w:t>
            </w:r>
          </w:p>
        </w:tc>
        <w:tc>
          <w:tcPr>
            <w:tcW w:w="1460" w:type="dxa"/>
            <w:shd w:val="clear" w:color="auto" w:fill="auto"/>
          </w:tcPr>
          <w:p w14:paraId="080C01D9" w14:textId="77777777" w:rsidR="004F3634" w:rsidRPr="0031646B" w:rsidRDefault="004F3634" w:rsidP="00186D11">
            <w:pPr>
              <w:jc w:val="center"/>
              <w:rPr>
                <w:lang w:val="fr-BE"/>
              </w:rPr>
            </w:pPr>
          </w:p>
          <w:p w14:paraId="4FAFA125" w14:textId="77777777" w:rsidR="004F3634" w:rsidRPr="0031646B" w:rsidRDefault="004F3634" w:rsidP="00186D11">
            <w:pPr>
              <w:jc w:val="center"/>
              <w:rPr>
                <w:lang w:val="nl-BE"/>
              </w:rPr>
            </w:pPr>
            <w:r w:rsidRPr="0031646B">
              <w:rPr>
                <w:lang w:val="fr-FR" w:bidi="fr-FR"/>
              </w:rPr>
              <w:t>6</w:t>
            </w:r>
          </w:p>
        </w:tc>
        <w:tc>
          <w:tcPr>
            <w:tcW w:w="1366" w:type="dxa"/>
            <w:shd w:val="clear" w:color="auto" w:fill="auto"/>
          </w:tcPr>
          <w:p w14:paraId="1FC5F4F1" w14:textId="77777777" w:rsidR="004F3634" w:rsidRPr="0031646B" w:rsidRDefault="004F3634" w:rsidP="00186D11">
            <w:pPr>
              <w:jc w:val="center"/>
              <w:rPr>
                <w:lang w:val="nl-BE"/>
              </w:rPr>
            </w:pPr>
          </w:p>
          <w:p w14:paraId="085275A1" w14:textId="77777777" w:rsidR="004F3634" w:rsidRPr="0031646B" w:rsidRDefault="004F3634" w:rsidP="00186D11">
            <w:pPr>
              <w:jc w:val="center"/>
              <w:rPr>
                <w:lang w:val="nl-BE"/>
              </w:rPr>
            </w:pPr>
            <w:r w:rsidRPr="0031646B">
              <w:rPr>
                <w:lang w:val="fr-FR" w:bidi="fr-FR"/>
              </w:rPr>
              <w:t>2</w:t>
            </w:r>
          </w:p>
        </w:tc>
        <w:tc>
          <w:tcPr>
            <w:tcW w:w="1414" w:type="dxa"/>
            <w:shd w:val="clear" w:color="auto" w:fill="auto"/>
          </w:tcPr>
          <w:p w14:paraId="5E775E2E" w14:textId="77777777" w:rsidR="004F3634" w:rsidRPr="0031646B" w:rsidRDefault="004F3634" w:rsidP="00186D11">
            <w:pPr>
              <w:jc w:val="center"/>
              <w:rPr>
                <w:lang w:val="nl-BE"/>
              </w:rPr>
            </w:pPr>
          </w:p>
          <w:p w14:paraId="2464E97F" w14:textId="77777777" w:rsidR="004F3634" w:rsidRPr="0031646B" w:rsidRDefault="004F3634" w:rsidP="00186D11">
            <w:pPr>
              <w:jc w:val="center"/>
              <w:rPr>
                <w:lang w:val="nl-BE"/>
              </w:rPr>
            </w:pPr>
            <w:r w:rsidRPr="0031646B">
              <w:rPr>
                <w:lang w:val="fr-FR" w:bidi="fr-FR"/>
              </w:rPr>
              <w:t>4</w:t>
            </w:r>
          </w:p>
        </w:tc>
      </w:tr>
      <w:tr w:rsidR="004F3634" w:rsidRPr="0031646B" w14:paraId="0087D10B" w14:textId="77777777" w:rsidTr="00186D11">
        <w:tc>
          <w:tcPr>
            <w:tcW w:w="2069" w:type="dxa"/>
            <w:vMerge/>
          </w:tcPr>
          <w:p w14:paraId="1A22655E" w14:textId="77777777" w:rsidR="004F3634" w:rsidRPr="0031646B" w:rsidRDefault="004F3634" w:rsidP="00186D11">
            <w:pPr>
              <w:rPr>
                <w:lang w:val="nl-BE"/>
              </w:rPr>
            </w:pPr>
          </w:p>
        </w:tc>
        <w:tc>
          <w:tcPr>
            <w:tcW w:w="1179" w:type="dxa"/>
            <w:vMerge/>
          </w:tcPr>
          <w:p w14:paraId="349787BD" w14:textId="77777777" w:rsidR="004F3634" w:rsidRPr="0031646B" w:rsidRDefault="004F3634" w:rsidP="00186D11">
            <w:pPr>
              <w:jc w:val="center"/>
              <w:rPr>
                <w:lang w:val="nl-BE"/>
              </w:rPr>
            </w:pPr>
          </w:p>
        </w:tc>
        <w:tc>
          <w:tcPr>
            <w:tcW w:w="1583" w:type="dxa"/>
            <w:shd w:val="clear" w:color="auto" w:fill="auto"/>
          </w:tcPr>
          <w:p w14:paraId="343F272A" w14:textId="77777777" w:rsidR="004F3634" w:rsidRPr="0031646B" w:rsidRDefault="004F3634" w:rsidP="00186D11">
            <w:pPr>
              <w:jc w:val="center"/>
              <w:rPr>
                <w:lang w:val="fr-BE"/>
              </w:rPr>
            </w:pPr>
            <w:r w:rsidRPr="0031646B">
              <w:rPr>
                <w:lang w:val="fr-FR" w:bidi="fr-FR"/>
              </w:rPr>
              <w:t>Pas de plan de formation</w:t>
            </w:r>
          </w:p>
        </w:tc>
        <w:tc>
          <w:tcPr>
            <w:tcW w:w="1460" w:type="dxa"/>
            <w:shd w:val="clear" w:color="auto" w:fill="auto"/>
          </w:tcPr>
          <w:p w14:paraId="75CE575D" w14:textId="77777777" w:rsidR="004F3634" w:rsidRPr="0031646B" w:rsidRDefault="004F3634" w:rsidP="00186D11">
            <w:pPr>
              <w:jc w:val="center"/>
              <w:rPr>
                <w:lang w:val="fr-BE"/>
              </w:rPr>
            </w:pPr>
          </w:p>
          <w:p w14:paraId="07FA7437" w14:textId="77777777" w:rsidR="004F3634" w:rsidRPr="0031646B" w:rsidRDefault="004F3634" w:rsidP="00186D11">
            <w:pPr>
              <w:jc w:val="center"/>
              <w:rPr>
                <w:lang w:val="nl-BE"/>
              </w:rPr>
            </w:pPr>
            <w:r w:rsidRPr="0031646B">
              <w:rPr>
                <w:lang w:val="fr-FR" w:bidi="fr-FR"/>
              </w:rPr>
              <w:t>6</w:t>
            </w:r>
          </w:p>
        </w:tc>
        <w:tc>
          <w:tcPr>
            <w:tcW w:w="1366" w:type="dxa"/>
            <w:shd w:val="clear" w:color="auto" w:fill="auto"/>
          </w:tcPr>
          <w:p w14:paraId="2E4904F9" w14:textId="77777777" w:rsidR="004F3634" w:rsidRPr="0031646B" w:rsidRDefault="004F3634" w:rsidP="00186D11">
            <w:pPr>
              <w:jc w:val="center"/>
              <w:rPr>
                <w:lang w:val="nl-BE"/>
              </w:rPr>
            </w:pPr>
          </w:p>
          <w:p w14:paraId="425097A1" w14:textId="77777777" w:rsidR="004F3634" w:rsidRPr="0031646B" w:rsidRDefault="004F3634" w:rsidP="00186D11">
            <w:pPr>
              <w:jc w:val="center"/>
              <w:rPr>
                <w:lang w:val="nl-BE"/>
              </w:rPr>
            </w:pPr>
            <w:r w:rsidRPr="0031646B">
              <w:rPr>
                <w:lang w:val="fr-FR" w:bidi="fr-FR"/>
              </w:rPr>
              <w:t>2</w:t>
            </w:r>
          </w:p>
        </w:tc>
        <w:tc>
          <w:tcPr>
            <w:tcW w:w="1414" w:type="dxa"/>
            <w:shd w:val="clear" w:color="auto" w:fill="auto"/>
          </w:tcPr>
          <w:p w14:paraId="28D5C6CB" w14:textId="77777777" w:rsidR="004F3634" w:rsidRPr="0031646B" w:rsidRDefault="004F3634" w:rsidP="00186D11">
            <w:pPr>
              <w:jc w:val="center"/>
              <w:rPr>
                <w:lang w:val="nl-BE"/>
              </w:rPr>
            </w:pPr>
          </w:p>
          <w:p w14:paraId="2C382247" w14:textId="77777777" w:rsidR="004F3634" w:rsidRPr="0031646B" w:rsidRDefault="004F3634" w:rsidP="00186D11">
            <w:pPr>
              <w:jc w:val="center"/>
              <w:rPr>
                <w:lang w:val="nl-BE"/>
              </w:rPr>
            </w:pPr>
            <w:r w:rsidRPr="0031646B">
              <w:rPr>
                <w:lang w:val="fr-FR" w:bidi="fr-FR"/>
              </w:rPr>
              <w:t>4</w:t>
            </w:r>
          </w:p>
        </w:tc>
      </w:tr>
      <w:tr w:rsidR="004F3634" w:rsidRPr="0031646B" w14:paraId="795FF260" w14:textId="77777777" w:rsidTr="00186D11">
        <w:tc>
          <w:tcPr>
            <w:tcW w:w="2069" w:type="dxa"/>
            <w:vMerge w:val="restart"/>
            <w:shd w:val="clear" w:color="auto" w:fill="auto"/>
          </w:tcPr>
          <w:p w14:paraId="756B3EE7" w14:textId="77777777" w:rsidR="004F3634" w:rsidRPr="0031646B" w:rsidRDefault="004F3634" w:rsidP="00186D11">
            <w:pPr>
              <w:rPr>
                <w:lang w:val="nl-BE"/>
              </w:rPr>
            </w:pPr>
            <w:r w:rsidRPr="0031646B">
              <w:rPr>
                <w:lang w:val="fr-FR" w:bidi="fr-FR"/>
              </w:rPr>
              <w:t>Sans DS</w:t>
            </w:r>
          </w:p>
        </w:tc>
        <w:tc>
          <w:tcPr>
            <w:tcW w:w="1179" w:type="dxa"/>
            <w:vMerge/>
            <w:shd w:val="clear" w:color="auto" w:fill="auto"/>
          </w:tcPr>
          <w:p w14:paraId="2E590EB2" w14:textId="77777777" w:rsidR="004F3634" w:rsidRPr="0031646B" w:rsidRDefault="004F3634" w:rsidP="00186D11">
            <w:pPr>
              <w:jc w:val="center"/>
              <w:rPr>
                <w:u w:val="single"/>
                <w:lang w:val="nl-BE"/>
              </w:rPr>
            </w:pPr>
          </w:p>
        </w:tc>
        <w:tc>
          <w:tcPr>
            <w:tcW w:w="1583" w:type="dxa"/>
            <w:shd w:val="clear" w:color="auto" w:fill="auto"/>
          </w:tcPr>
          <w:p w14:paraId="29957B89" w14:textId="77777777" w:rsidR="004F3634" w:rsidRPr="0031646B" w:rsidRDefault="004F3634" w:rsidP="00186D11">
            <w:pPr>
              <w:jc w:val="center"/>
              <w:rPr>
                <w:lang w:val="nl-BE"/>
              </w:rPr>
            </w:pPr>
            <w:r w:rsidRPr="0031646B">
              <w:rPr>
                <w:lang w:val="fr-FR" w:bidi="fr-FR"/>
              </w:rPr>
              <w:t>Plan de formation</w:t>
            </w:r>
          </w:p>
          <w:p w14:paraId="66B10B70" w14:textId="77777777" w:rsidR="004F3634" w:rsidRPr="0031646B" w:rsidRDefault="004F3634" w:rsidP="00186D11">
            <w:pPr>
              <w:jc w:val="center"/>
              <w:rPr>
                <w:lang w:val="nl-BE"/>
              </w:rPr>
            </w:pPr>
          </w:p>
        </w:tc>
        <w:tc>
          <w:tcPr>
            <w:tcW w:w="1460" w:type="dxa"/>
            <w:shd w:val="clear" w:color="auto" w:fill="auto"/>
          </w:tcPr>
          <w:p w14:paraId="3110AB45" w14:textId="77777777" w:rsidR="004F3634" w:rsidRPr="0031646B" w:rsidRDefault="004F3634" w:rsidP="00186D11">
            <w:pPr>
              <w:jc w:val="center"/>
              <w:rPr>
                <w:lang w:val="nl-BE"/>
              </w:rPr>
            </w:pPr>
          </w:p>
          <w:p w14:paraId="678738E6" w14:textId="77777777" w:rsidR="004F3634" w:rsidRPr="0031646B" w:rsidRDefault="004F3634" w:rsidP="00186D11">
            <w:pPr>
              <w:jc w:val="center"/>
              <w:rPr>
                <w:lang w:val="nl-BE"/>
              </w:rPr>
            </w:pPr>
            <w:r w:rsidRPr="0031646B">
              <w:rPr>
                <w:lang w:val="fr-FR" w:bidi="fr-FR"/>
              </w:rPr>
              <w:t>6</w:t>
            </w:r>
          </w:p>
        </w:tc>
        <w:tc>
          <w:tcPr>
            <w:tcW w:w="1366" w:type="dxa"/>
            <w:shd w:val="clear" w:color="auto" w:fill="auto"/>
          </w:tcPr>
          <w:p w14:paraId="499ED0A8" w14:textId="77777777" w:rsidR="004F3634" w:rsidRPr="0031646B" w:rsidRDefault="004F3634" w:rsidP="00186D11">
            <w:pPr>
              <w:jc w:val="center"/>
              <w:rPr>
                <w:lang w:val="nl-BE"/>
              </w:rPr>
            </w:pPr>
          </w:p>
          <w:p w14:paraId="6CB79598" w14:textId="77777777" w:rsidR="004F3634" w:rsidRPr="0031646B" w:rsidRDefault="004F3634" w:rsidP="00186D11">
            <w:pPr>
              <w:jc w:val="center"/>
              <w:rPr>
                <w:lang w:val="nl-BE"/>
              </w:rPr>
            </w:pPr>
            <w:r w:rsidRPr="0031646B">
              <w:rPr>
                <w:lang w:val="fr-FR" w:bidi="fr-FR"/>
              </w:rPr>
              <w:t>4</w:t>
            </w:r>
          </w:p>
        </w:tc>
        <w:tc>
          <w:tcPr>
            <w:tcW w:w="1414" w:type="dxa"/>
            <w:shd w:val="clear" w:color="auto" w:fill="auto"/>
          </w:tcPr>
          <w:p w14:paraId="59F2DCE1" w14:textId="77777777" w:rsidR="004F3634" w:rsidRPr="0031646B" w:rsidRDefault="004F3634" w:rsidP="00186D11">
            <w:pPr>
              <w:jc w:val="center"/>
              <w:rPr>
                <w:lang w:val="nl-BE"/>
              </w:rPr>
            </w:pPr>
          </w:p>
          <w:p w14:paraId="55109CE5" w14:textId="77777777" w:rsidR="004F3634" w:rsidRPr="0031646B" w:rsidRDefault="004F3634" w:rsidP="00186D11">
            <w:pPr>
              <w:jc w:val="center"/>
              <w:rPr>
                <w:lang w:val="nl-BE"/>
              </w:rPr>
            </w:pPr>
            <w:r w:rsidRPr="0031646B">
              <w:rPr>
                <w:lang w:val="fr-FR" w:bidi="fr-FR"/>
              </w:rPr>
              <w:t>2</w:t>
            </w:r>
          </w:p>
        </w:tc>
      </w:tr>
      <w:tr w:rsidR="004F3634" w:rsidRPr="0031646B" w14:paraId="3916EE6C" w14:textId="77777777" w:rsidTr="00186D11">
        <w:tc>
          <w:tcPr>
            <w:tcW w:w="2069" w:type="dxa"/>
            <w:vMerge/>
          </w:tcPr>
          <w:p w14:paraId="70E2505F" w14:textId="77777777" w:rsidR="004F3634" w:rsidRPr="0031646B" w:rsidRDefault="004F3634" w:rsidP="00186D11">
            <w:pPr>
              <w:rPr>
                <w:lang w:val="nl-BE"/>
              </w:rPr>
            </w:pPr>
          </w:p>
        </w:tc>
        <w:tc>
          <w:tcPr>
            <w:tcW w:w="1179" w:type="dxa"/>
            <w:vMerge/>
          </w:tcPr>
          <w:p w14:paraId="35324453" w14:textId="77777777" w:rsidR="004F3634" w:rsidRPr="0031646B" w:rsidRDefault="004F3634" w:rsidP="00186D11">
            <w:pPr>
              <w:jc w:val="center"/>
              <w:rPr>
                <w:lang w:val="nl-BE"/>
              </w:rPr>
            </w:pPr>
          </w:p>
        </w:tc>
        <w:tc>
          <w:tcPr>
            <w:tcW w:w="1583" w:type="dxa"/>
            <w:shd w:val="clear" w:color="auto" w:fill="auto"/>
          </w:tcPr>
          <w:p w14:paraId="6473E8B6" w14:textId="77777777" w:rsidR="004F3634" w:rsidRPr="0031646B" w:rsidRDefault="004F3634" w:rsidP="00186D11">
            <w:pPr>
              <w:jc w:val="center"/>
              <w:rPr>
                <w:lang w:val="nl-BE"/>
              </w:rPr>
            </w:pPr>
            <w:r w:rsidRPr="0031646B">
              <w:rPr>
                <w:lang w:val="fr-FR" w:bidi="fr-FR"/>
              </w:rPr>
              <w:t>Pas de plan de formation</w:t>
            </w:r>
          </w:p>
          <w:p w14:paraId="4DB36FAC" w14:textId="77777777" w:rsidR="004F3634" w:rsidRPr="0031646B" w:rsidRDefault="004F3634" w:rsidP="00186D11">
            <w:pPr>
              <w:jc w:val="center"/>
              <w:rPr>
                <w:lang w:val="nl-BE"/>
              </w:rPr>
            </w:pPr>
          </w:p>
        </w:tc>
        <w:tc>
          <w:tcPr>
            <w:tcW w:w="1460" w:type="dxa"/>
            <w:shd w:val="clear" w:color="auto" w:fill="auto"/>
          </w:tcPr>
          <w:p w14:paraId="77D0065A" w14:textId="77777777" w:rsidR="004F3634" w:rsidRPr="0031646B" w:rsidRDefault="004F3634" w:rsidP="00186D11">
            <w:pPr>
              <w:jc w:val="center"/>
              <w:rPr>
                <w:lang w:val="nl-BE"/>
              </w:rPr>
            </w:pPr>
          </w:p>
          <w:p w14:paraId="0290A7FB" w14:textId="77777777" w:rsidR="004F3634" w:rsidRPr="0031646B" w:rsidRDefault="004F3634" w:rsidP="00186D11">
            <w:pPr>
              <w:jc w:val="center"/>
              <w:rPr>
                <w:lang w:val="nl-BE"/>
              </w:rPr>
            </w:pPr>
            <w:r w:rsidRPr="0031646B">
              <w:rPr>
                <w:lang w:val="fr-FR" w:bidi="fr-FR"/>
              </w:rPr>
              <w:t>6</w:t>
            </w:r>
          </w:p>
        </w:tc>
        <w:tc>
          <w:tcPr>
            <w:tcW w:w="1366" w:type="dxa"/>
            <w:shd w:val="clear" w:color="auto" w:fill="auto"/>
          </w:tcPr>
          <w:p w14:paraId="0288F046" w14:textId="77777777" w:rsidR="004F3634" w:rsidRPr="0031646B" w:rsidRDefault="004F3634" w:rsidP="00186D11">
            <w:pPr>
              <w:jc w:val="center"/>
              <w:rPr>
                <w:lang w:val="nl-BE"/>
              </w:rPr>
            </w:pPr>
          </w:p>
          <w:p w14:paraId="5A7667BA" w14:textId="77777777" w:rsidR="004F3634" w:rsidRPr="0031646B" w:rsidRDefault="004F3634" w:rsidP="00186D11">
            <w:pPr>
              <w:jc w:val="center"/>
              <w:rPr>
                <w:lang w:val="nl-BE"/>
              </w:rPr>
            </w:pPr>
            <w:r w:rsidRPr="0031646B">
              <w:rPr>
                <w:lang w:val="fr-FR" w:bidi="fr-FR"/>
              </w:rPr>
              <w:t>3</w:t>
            </w:r>
          </w:p>
        </w:tc>
        <w:tc>
          <w:tcPr>
            <w:tcW w:w="1414" w:type="dxa"/>
            <w:shd w:val="clear" w:color="auto" w:fill="auto"/>
          </w:tcPr>
          <w:p w14:paraId="0B762130" w14:textId="77777777" w:rsidR="004F3634" w:rsidRPr="0031646B" w:rsidRDefault="004F3634" w:rsidP="00186D11">
            <w:pPr>
              <w:jc w:val="center"/>
              <w:rPr>
                <w:lang w:val="nl-BE"/>
              </w:rPr>
            </w:pPr>
          </w:p>
          <w:p w14:paraId="4DE3D95F" w14:textId="77777777" w:rsidR="004F3634" w:rsidRPr="0031646B" w:rsidRDefault="004F3634" w:rsidP="00186D11">
            <w:pPr>
              <w:jc w:val="center"/>
              <w:rPr>
                <w:lang w:val="nl-BE"/>
              </w:rPr>
            </w:pPr>
            <w:r w:rsidRPr="0031646B">
              <w:rPr>
                <w:lang w:val="fr-FR" w:bidi="fr-FR"/>
              </w:rPr>
              <w:t>3</w:t>
            </w:r>
          </w:p>
        </w:tc>
      </w:tr>
      <w:tr w:rsidR="004F3634" w:rsidRPr="0031646B" w14:paraId="14B3100F" w14:textId="77777777" w:rsidTr="00186D11">
        <w:tc>
          <w:tcPr>
            <w:tcW w:w="2069" w:type="dxa"/>
            <w:vMerge/>
          </w:tcPr>
          <w:p w14:paraId="3FC58811" w14:textId="77777777" w:rsidR="004F3634" w:rsidRPr="0031646B" w:rsidRDefault="004F3634" w:rsidP="00186D11">
            <w:pPr>
              <w:rPr>
                <w:lang w:val="nl-BE"/>
              </w:rPr>
            </w:pPr>
          </w:p>
        </w:tc>
        <w:tc>
          <w:tcPr>
            <w:tcW w:w="1179" w:type="dxa"/>
            <w:vMerge w:val="restart"/>
            <w:shd w:val="clear" w:color="auto" w:fill="auto"/>
          </w:tcPr>
          <w:p w14:paraId="1801BE0F" w14:textId="77777777" w:rsidR="004F3634" w:rsidRPr="0031646B" w:rsidRDefault="004F3634" w:rsidP="00186D11">
            <w:pPr>
              <w:jc w:val="center"/>
              <w:rPr>
                <w:lang w:val="nl-BE"/>
              </w:rPr>
            </w:pPr>
          </w:p>
          <w:p w14:paraId="15E4FCAD" w14:textId="77777777" w:rsidR="004F3634" w:rsidRPr="0031646B" w:rsidRDefault="004F3634" w:rsidP="00186D11">
            <w:pPr>
              <w:jc w:val="center"/>
              <w:rPr>
                <w:lang w:val="nl-BE"/>
              </w:rPr>
            </w:pPr>
          </w:p>
          <w:p w14:paraId="0CBE274F" w14:textId="77777777" w:rsidR="004F3634" w:rsidRPr="0031646B" w:rsidRDefault="004F3634" w:rsidP="00186D11">
            <w:pPr>
              <w:jc w:val="center"/>
              <w:rPr>
                <w:lang w:val="nl-BE"/>
              </w:rPr>
            </w:pPr>
            <w:r w:rsidRPr="0031646B">
              <w:rPr>
                <w:lang w:val="fr-FR" w:bidi="fr-FR"/>
              </w:rPr>
              <w:t>&lt; 20 TR -</w:t>
            </w:r>
          </w:p>
          <w:p w14:paraId="75F6A67C" w14:textId="192BEEB9" w:rsidR="004F3634" w:rsidRPr="0031646B" w:rsidRDefault="004F3634" w:rsidP="00186D11">
            <w:pPr>
              <w:jc w:val="center"/>
              <w:rPr>
                <w:lang w:val="nl-BE"/>
              </w:rPr>
            </w:pPr>
            <w:r w:rsidRPr="0031646B">
              <w:rPr>
                <w:u w:val="single"/>
                <w:lang w:val="fr-FR" w:bidi="fr-FR"/>
              </w:rPr>
              <w:t>&gt;</w:t>
            </w:r>
            <w:r w:rsidRPr="0031646B">
              <w:rPr>
                <w:lang w:val="fr-FR" w:bidi="fr-FR"/>
              </w:rPr>
              <w:t xml:space="preserve"> 10</w:t>
            </w:r>
            <w:r w:rsidR="00AE5BBC" w:rsidRPr="0031646B">
              <w:rPr>
                <w:lang w:val="fr-FR" w:bidi="fr-FR"/>
              </w:rPr>
              <w:t> </w:t>
            </w:r>
            <w:r w:rsidRPr="0031646B">
              <w:rPr>
                <w:lang w:val="fr-FR" w:bidi="fr-FR"/>
              </w:rPr>
              <w:t>TR</w:t>
            </w:r>
          </w:p>
        </w:tc>
        <w:tc>
          <w:tcPr>
            <w:tcW w:w="1583" w:type="dxa"/>
            <w:shd w:val="clear" w:color="auto" w:fill="auto"/>
          </w:tcPr>
          <w:p w14:paraId="125DEA5F" w14:textId="77777777" w:rsidR="004F3634" w:rsidRPr="0031646B" w:rsidRDefault="004F3634" w:rsidP="00186D11">
            <w:pPr>
              <w:jc w:val="center"/>
              <w:rPr>
                <w:lang w:val="nl-BE"/>
              </w:rPr>
            </w:pPr>
            <w:r w:rsidRPr="0031646B">
              <w:rPr>
                <w:lang w:val="fr-FR" w:bidi="fr-FR"/>
              </w:rPr>
              <w:t>Plan de formation</w:t>
            </w:r>
          </w:p>
          <w:p w14:paraId="37F4F3C9" w14:textId="77777777" w:rsidR="004F3634" w:rsidRPr="0031646B" w:rsidRDefault="004F3634" w:rsidP="00186D11">
            <w:pPr>
              <w:jc w:val="center"/>
              <w:rPr>
                <w:lang w:val="nl-BE"/>
              </w:rPr>
            </w:pPr>
          </w:p>
        </w:tc>
        <w:tc>
          <w:tcPr>
            <w:tcW w:w="1460" w:type="dxa"/>
            <w:shd w:val="clear" w:color="auto" w:fill="auto"/>
          </w:tcPr>
          <w:p w14:paraId="4B39457A" w14:textId="77777777" w:rsidR="004F3634" w:rsidRPr="0031646B" w:rsidRDefault="004F3634" w:rsidP="00186D11">
            <w:pPr>
              <w:jc w:val="center"/>
              <w:rPr>
                <w:lang w:val="nl-BE"/>
              </w:rPr>
            </w:pPr>
          </w:p>
          <w:p w14:paraId="6F2B42E4" w14:textId="77777777" w:rsidR="004F3634" w:rsidRPr="0031646B" w:rsidRDefault="004F3634" w:rsidP="00186D11">
            <w:pPr>
              <w:jc w:val="center"/>
              <w:rPr>
                <w:lang w:val="nl-BE"/>
              </w:rPr>
            </w:pPr>
            <w:r w:rsidRPr="0031646B">
              <w:rPr>
                <w:lang w:val="fr-FR" w:bidi="fr-FR"/>
              </w:rPr>
              <w:t>4,5</w:t>
            </w:r>
          </w:p>
        </w:tc>
        <w:tc>
          <w:tcPr>
            <w:tcW w:w="1366" w:type="dxa"/>
            <w:shd w:val="clear" w:color="auto" w:fill="auto"/>
          </w:tcPr>
          <w:p w14:paraId="69B22268" w14:textId="77777777" w:rsidR="004F3634" w:rsidRPr="0031646B" w:rsidRDefault="004F3634" w:rsidP="00186D11">
            <w:pPr>
              <w:jc w:val="center"/>
              <w:rPr>
                <w:lang w:val="nl-BE"/>
              </w:rPr>
            </w:pPr>
          </w:p>
          <w:p w14:paraId="71DEDA1A" w14:textId="77777777" w:rsidR="004F3634" w:rsidRPr="0031646B" w:rsidRDefault="004F3634" w:rsidP="00186D11">
            <w:pPr>
              <w:jc w:val="center"/>
              <w:rPr>
                <w:lang w:val="nl-BE"/>
              </w:rPr>
            </w:pPr>
            <w:r w:rsidRPr="0031646B">
              <w:rPr>
                <w:lang w:val="fr-FR" w:bidi="fr-FR"/>
              </w:rPr>
              <w:t>2,5</w:t>
            </w:r>
          </w:p>
        </w:tc>
        <w:tc>
          <w:tcPr>
            <w:tcW w:w="1414" w:type="dxa"/>
            <w:shd w:val="clear" w:color="auto" w:fill="auto"/>
          </w:tcPr>
          <w:p w14:paraId="0D620DFC" w14:textId="77777777" w:rsidR="004F3634" w:rsidRPr="0031646B" w:rsidRDefault="004F3634" w:rsidP="00186D11">
            <w:pPr>
              <w:jc w:val="center"/>
              <w:rPr>
                <w:lang w:val="nl-BE"/>
              </w:rPr>
            </w:pPr>
          </w:p>
          <w:p w14:paraId="05BF3DD0" w14:textId="77777777" w:rsidR="004F3634" w:rsidRPr="0031646B" w:rsidRDefault="004F3634" w:rsidP="00186D11">
            <w:pPr>
              <w:jc w:val="center"/>
              <w:rPr>
                <w:lang w:val="nl-BE"/>
              </w:rPr>
            </w:pPr>
            <w:r w:rsidRPr="0031646B">
              <w:rPr>
                <w:lang w:val="fr-FR" w:bidi="fr-FR"/>
              </w:rPr>
              <w:t>2</w:t>
            </w:r>
          </w:p>
        </w:tc>
      </w:tr>
      <w:tr w:rsidR="004F3634" w:rsidRPr="0031646B" w14:paraId="7A02D7BE" w14:textId="77777777" w:rsidTr="00186D11">
        <w:tc>
          <w:tcPr>
            <w:tcW w:w="2069" w:type="dxa"/>
            <w:vMerge/>
          </w:tcPr>
          <w:p w14:paraId="347BCB78" w14:textId="77777777" w:rsidR="004F3634" w:rsidRPr="0031646B" w:rsidRDefault="004F3634" w:rsidP="00186D11">
            <w:pPr>
              <w:rPr>
                <w:lang w:val="nl-BE"/>
              </w:rPr>
            </w:pPr>
          </w:p>
        </w:tc>
        <w:tc>
          <w:tcPr>
            <w:tcW w:w="1179" w:type="dxa"/>
            <w:vMerge/>
          </w:tcPr>
          <w:p w14:paraId="0C398108" w14:textId="77777777" w:rsidR="004F3634" w:rsidRPr="0031646B" w:rsidRDefault="004F3634" w:rsidP="00186D11">
            <w:pPr>
              <w:jc w:val="center"/>
              <w:rPr>
                <w:lang w:val="nl-BE"/>
              </w:rPr>
            </w:pPr>
          </w:p>
        </w:tc>
        <w:tc>
          <w:tcPr>
            <w:tcW w:w="1583" w:type="dxa"/>
            <w:shd w:val="clear" w:color="auto" w:fill="auto"/>
          </w:tcPr>
          <w:p w14:paraId="1517B97F" w14:textId="77777777" w:rsidR="004F3634" w:rsidRPr="0031646B" w:rsidRDefault="004F3634" w:rsidP="00186D11">
            <w:pPr>
              <w:jc w:val="center"/>
              <w:rPr>
                <w:lang w:val="nl-BE"/>
              </w:rPr>
            </w:pPr>
            <w:r w:rsidRPr="0031646B">
              <w:rPr>
                <w:lang w:val="fr-FR" w:bidi="fr-FR"/>
              </w:rPr>
              <w:t>Pas de plan de formation</w:t>
            </w:r>
          </w:p>
          <w:p w14:paraId="4A33E958" w14:textId="77777777" w:rsidR="004F3634" w:rsidRPr="0031646B" w:rsidRDefault="004F3634" w:rsidP="00186D11">
            <w:pPr>
              <w:jc w:val="center"/>
              <w:rPr>
                <w:lang w:val="nl-BE"/>
              </w:rPr>
            </w:pPr>
          </w:p>
        </w:tc>
        <w:tc>
          <w:tcPr>
            <w:tcW w:w="1460" w:type="dxa"/>
            <w:shd w:val="clear" w:color="auto" w:fill="auto"/>
          </w:tcPr>
          <w:p w14:paraId="448BB540" w14:textId="77777777" w:rsidR="004F3634" w:rsidRPr="0031646B" w:rsidRDefault="004F3634" w:rsidP="00186D11">
            <w:pPr>
              <w:jc w:val="center"/>
              <w:rPr>
                <w:lang w:val="nl-BE"/>
              </w:rPr>
            </w:pPr>
          </w:p>
          <w:p w14:paraId="3EB541C0" w14:textId="77777777" w:rsidR="004F3634" w:rsidRPr="0031646B" w:rsidRDefault="004F3634" w:rsidP="00186D11">
            <w:pPr>
              <w:jc w:val="center"/>
              <w:rPr>
                <w:lang w:val="nl-BE"/>
              </w:rPr>
            </w:pPr>
            <w:r w:rsidRPr="0031646B">
              <w:rPr>
                <w:lang w:val="fr-FR" w:bidi="fr-FR"/>
              </w:rPr>
              <w:t>4,5</w:t>
            </w:r>
          </w:p>
        </w:tc>
        <w:tc>
          <w:tcPr>
            <w:tcW w:w="1366" w:type="dxa"/>
            <w:shd w:val="clear" w:color="auto" w:fill="auto"/>
          </w:tcPr>
          <w:p w14:paraId="4AA832FF" w14:textId="77777777" w:rsidR="004F3634" w:rsidRPr="0031646B" w:rsidRDefault="004F3634" w:rsidP="00186D11">
            <w:pPr>
              <w:jc w:val="center"/>
              <w:rPr>
                <w:lang w:val="nl-BE"/>
              </w:rPr>
            </w:pPr>
          </w:p>
          <w:p w14:paraId="31B94F15" w14:textId="77777777" w:rsidR="004F3634" w:rsidRPr="0031646B" w:rsidRDefault="004F3634" w:rsidP="00186D11">
            <w:pPr>
              <w:jc w:val="center"/>
              <w:rPr>
                <w:lang w:val="nl-BE"/>
              </w:rPr>
            </w:pPr>
            <w:r w:rsidRPr="0031646B">
              <w:rPr>
                <w:lang w:val="fr-FR" w:bidi="fr-FR"/>
              </w:rPr>
              <w:t>2,5</w:t>
            </w:r>
          </w:p>
        </w:tc>
        <w:tc>
          <w:tcPr>
            <w:tcW w:w="1414" w:type="dxa"/>
            <w:shd w:val="clear" w:color="auto" w:fill="auto"/>
          </w:tcPr>
          <w:p w14:paraId="2D1BA86E" w14:textId="77777777" w:rsidR="004F3634" w:rsidRPr="0031646B" w:rsidRDefault="004F3634" w:rsidP="00186D11">
            <w:pPr>
              <w:jc w:val="center"/>
              <w:rPr>
                <w:lang w:val="nl-BE"/>
              </w:rPr>
            </w:pPr>
          </w:p>
          <w:p w14:paraId="19194899" w14:textId="77777777" w:rsidR="004F3634" w:rsidRPr="0031646B" w:rsidRDefault="004F3634" w:rsidP="00186D11">
            <w:pPr>
              <w:jc w:val="center"/>
              <w:rPr>
                <w:lang w:val="nl-BE"/>
              </w:rPr>
            </w:pPr>
            <w:r w:rsidRPr="0031646B">
              <w:rPr>
                <w:lang w:val="fr-FR" w:bidi="fr-FR"/>
              </w:rPr>
              <w:t>2</w:t>
            </w:r>
          </w:p>
        </w:tc>
      </w:tr>
      <w:tr w:rsidR="004F3634" w:rsidRPr="0031646B" w14:paraId="3BCAA29F" w14:textId="77777777" w:rsidTr="00186D11">
        <w:tc>
          <w:tcPr>
            <w:tcW w:w="2069" w:type="dxa"/>
            <w:vMerge/>
          </w:tcPr>
          <w:p w14:paraId="5A1B7CC6" w14:textId="77777777" w:rsidR="004F3634" w:rsidRPr="0031646B" w:rsidRDefault="004F3634" w:rsidP="00186D11">
            <w:pPr>
              <w:rPr>
                <w:lang w:val="nl-BE"/>
              </w:rPr>
            </w:pPr>
          </w:p>
        </w:tc>
        <w:tc>
          <w:tcPr>
            <w:tcW w:w="1179" w:type="dxa"/>
            <w:vMerge w:val="restart"/>
            <w:shd w:val="clear" w:color="auto" w:fill="auto"/>
          </w:tcPr>
          <w:p w14:paraId="6B8E8F5E" w14:textId="77777777" w:rsidR="004F3634" w:rsidRPr="0031646B" w:rsidRDefault="004F3634" w:rsidP="00186D11">
            <w:pPr>
              <w:jc w:val="center"/>
              <w:rPr>
                <w:lang w:val="nl-BE"/>
              </w:rPr>
            </w:pPr>
          </w:p>
          <w:p w14:paraId="571F0860" w14:textId="77777777" w:rsidR="004F3634" w:rsidRPr="0031646B" w:rsidRDefault="004F3634" w:rsidP="00186D11">
            <w:pPr>
              <w:jc w:val="center"/>
              <w:rPr>
                <w:lang w:val="nl-BE"/>
              </w:rPr>
            </w:pPr>
          </w:p>
          <w:p w14:paraId="5C913532" w14:textId="3CC1A8DE" w:rsidR="004F3634" w:rsidRPr="0031646B" w:rsidRDefault="004F3634" w:rsidP="00186D11">
            <w:pPr>
              <w:jc w:val="center"/>
              <w:rPr>
                <w:lang w:val="nl-BE"/>
              </w:rPr>
            </w:pPr>
            <w:r w:rsidRPr="0031646B">
              <w:rPr>
                <w:lang w:val="fr-FR" w:bidi="fr-FR"/>
              </w:rPr>
              <w:t>&lt; 10</w:t>
            </w:r>
            <w:r w:rsidR="00AE5BBC" w:rsidRPr="0031646B">
              <w:rPr>
                <w:lang w:val="fr-FR" w:bidi="fr-FR"/>
              </w:rPr>
              <w:t> </w:t>
            </w:r>
            <w:r w:rsidRPr="0031646B">
              <w:rPr>
                <w:lang w:val="fr-FR" w:bidi="fr-FR"/>
              </w:rPr>
              <w:t>TR</w:t>
            </w:r>
          </w:p>
        </w:tc>
        <w:tc>
          <w:tcPr>
            <w:tcW w:w="1583" w:type="dxa"/>
            <w:shd w:val="clear" w:color="auto" w:fill="auto"/>
          </w:tcPr>
          <w:p w14:paraId="49B2B5B3" w14:textId="77777777" w:rsidR="004F3634" w:rsidRPr="0031646B" w:rsidRDefault="004F3634" w:rsidP="00186D11">
            <w:pPr>
              <w:jc w:val="center"/>
              <w:rPr>
                <w:lang w:val="nl-BE"/>
              </w:rPr>
            </w:pPr>
            <w:r w:rsidRPr="0031646B">
              <w:rPr>
                <w:lang w:val="fr-FR" w:bidi="fr-FR"/>
              </w:rPr>
              <w:t>Plan de formation</w:t>
            </w:r>
          </w:p>
          <w:p w14:paraId="67F17B80" w14:textId="77777777" w:rsidR="004F3634" w:rsidRPr="0031646B" w:rsidRDefault="004F3634" w:rsidP="00186D11">
            <w:pPr>
              <w:jc w:val="center"/>
              <w:rPr>
                <w:lang w:val="nl-BE"/>
              </w:rPr>
            </w:pPr>
          </w:p>
        </w:tc>
        <w:tc>
          <w:tcPr>
            <w:tcW w:w="1460" w:type="dxa"/>
            <w:shd w:val="clear" w:color="auto" w:fill="auto"/>
          </w:tcPr>
          <w:p w14:paraId="361BD7C9" w14:textId="77777777" w:rsidR="004F3634" w:rsidRPr="0031646B" w:rsidRDefault="004F3634" w:rsidP="00186D11">
            <w:pPr>
              <w:jc w:val="center"/>
              <w:rPr>
                <w:lang w:val="nl-BE"/>
              </w:rPr>
            </w:pPr>
          </w:p>
          <w:p w14:paraId="6531FE47" w14:textId="77777777" w:rsidR="004F3634" w:rsidRPr="0031646B" w:rsidRDefault="004F3634" w:rsidP="00186D11">
            <w:pPr>
              <w:jc w:val="center"/>
              <w:rPr>
                <w:lang w:val="nl-BE"/>
              </w:rPr>
            </w:pPr>
            <w:r w:rsidRPr="0031646B">
              <w:rPr>
                <w:lang w:val="fr-FR" w:bidi="fr-FR"/>
              </w:rPr>
              <w:t>4</w:t>
            </w:r>
          </w:p>
        </w:tc>
        <w:tc>
          <w:tcPr>
            <w:tcW w:w="1366" w:type="dxa"/>
            <w:shd w:val="clear" w:color="auto" w:fill="auto"/>
          </w:tcPr>
          <w:p w14:paraId="49F4D5D7" w14:textId="77777777" w:rsidR="004F3634" w:rsidRPr="0031646B" w:rsidRDefault="004F3634" w:rsidP="00186D11">
            <w:pPr>
              <w:jc w:val="center"/>
              <w:rPr>
                <w:lang w:val="nl-BE"/>
              </w:rPr>
            </w:pPr>
          </w:p>
          <w:p w14:paraId="50BC7019" w14:textId="77777777" w:rsidR="004F3634" w:rsidRPr="0031646B" w:rsidRDefault="004F3634" w:rsidP="00186D11">
            <w:pPr>
              <w:jc w:val="center"/>
              <w:rPr>
                <w:lang w:val="nl-BE"/>
              </w:rPr>
            </w:pPr>
            <w:r w:rsidRPr="0031646B">
              <w:rPr>
                <w:lang w:val="fr-FR" w:bidi="fr-FR"/>
              </w:rPr>
              <w:t>2</w:t>
            </w:r>
          </w:p>
        </w:tc>
        <w:tc>
          <w:tcPr>
            <w:tcW w:w="1414" w:type="dxa"/>
            <w:shd w:val="clear" w:color="auto" w:fill="auto"/>
          </w:tcPr>
          <w:p w14:paraId="68254480" w14:textId="77777777" w:rsidR="004F3634" w:rsidRPr="0031646B" w:rsidRDefault="004F3634" w:rsidP="00186D11">
            <w:pPr>
              <w:jc w:val="center"/>
              <w:rPr>
                <w:lang w:val="nl-BE"/>
              </w:rPr>
            </w:pPr>
          </w:p>
          <w:p w14:paraId="78C1BF09" w14:textId="77777777" w:rsidR="004F3634" w:rsidRPr="0031646B" w:rsidRDefault="004F3634" w:rsidP="00186D11">
            <w:pPr>
              <w:jc w:val="center"/>
              <w:rPr>
                <w:lang w:val="nl-BE"/>
              </w:rPr>
            </w:pPr>
            <w:r w:rsidRPr="0031646B">
              <w:rPr>
                <w:lang w:val="fr-FR" w:bidi="fr-FR"/>
              </w:rPr>
              <w:t>2</w:t>
            </w:r>
          </w:p>
        </w:tc>
      </w:tr>
      <w:tr w:rsidR="004F3634" w:rsidRPr="0031646B" w14:paraId="2E0E194C" w14:textId="77777777" w:rsidTr="00186D11">
        <w:tc>
          <w:tcPr>
            <w:tcW w:w="2069" w:type="dxa"/>
            <w:vMerge/>
          </w:tcPr>
          <w:p w14:paraId="67CD8C65" w14:textId="77777777" w:rsidR="004F3634" w:rsidRPr="0031646B" w:rsidRDefault="004F3634" w:rsidP="00186D11">
            <w:pPr>
              <w:rPr>
                <w:lang w:val="nl-BE"/>
              </w:rPr>
            </w:pPr>
          </w:p>
        </w:tc>
        <w:tc>
          <w:tcPr>
            <w:tcW w:w="1179" w:type="dxa"/>
            <w:vMerge/>
          </w:tcPr>
          <w:p w14:paraId="538FE857" w14:textId="77777777" w:rsidR="004F3634" w:rsidRPr="0031646B" w:rsidRDefault="004F3634" w:rsidP="00186D11">
            <w:pPr>
              <w:rPr>
                <w:lang w:val="nl-BE"/>
              </w:rPr>
            </w:pPr>
          </w:p>
        </w:tc>
        <w:tc>
          <w:tcPr>
            <w:tcW w:w="1583" w:type="dxa"/>
            <w:shd w:val="clear" w:color="auto" w:fill="auto"/>
          </w:tcPr>
          <w:p w14:paraId="52D12FCA" w14:textId="77777777" w:rsidR="004F3634" w:rsidRPr="0031646B" w:rsidRDefault="004F3634" w:rsidP="00186D11">
            <w:pPr>
              <w:jc w:val="center"/>
              <w:rPr>
                <w:lang w:val="fr-BE"/>
              </w:rPr>
            </w:pPr>
            <w:r w:rsidRPr="0031646B">
              <w:rPr>
                <w:lang w:val="fr-FR" w:bidi="fr-FR"/>
              </w:rPr>
              <w:t>Pas de plan de formation</w:t>
            </w:r>
          </w:p>
        </w:tc>
        <w:tc>
          <w:tcPr>
            <w:tcW w:w="1460" w:type="dxa"/>
            <w:shd w:val="clear" w:color="auto" w:fill="auto"/>
          </w:tcPr>
          <w:p w14:paraId="3E233E96" w14:textId="77777777" w:rsidR="004F3634" w:rsidRPr="0031646B" w:rsidRDefault="004F3634" w:rsidP="00186D11">
            <w:pPr>
              <w:jc w:val="center"/>
              <w:rPr>
                <w:lang w:val="fr-BE"/>
              </w:rPr>
            </w:pPr>
          </w:p>
          <w:p w14:paraId="6924D10A" w14:textId="77777777" w:rsidR="004F3634" w:rsidRPr="0031646B" w:rsidRDefault="004F3634" w:rsidP="00186D11">
            <w:pPr>
              <w:jc w:val="center"/>
              <w:rPr>
                <w:lang w:val="nl-BE"/>
              </w:rPr>
            </w:pPr>
            <w:r w:rsidRPr="0031646B">
              <w:rPr>
                <w:lang w:val="fr-FR" w:bidi="fr-FR"/>
              </w:rPr>
              <w:t>4</w:t>
            </w:r>
          </w:p>
        </w:tc>
        <w:tc>
          <w:tcPr>
            <w:tcW w:w="1366" w:type="dxa"/>
            <w:shd w:val="clear" w:color="auto" w:fill="auto"/>
          </w:tcPr>
          <w:p w14:paraId="44745096" w14:textId="77777777" w:rsidR="004F3634" w:rsidRPr="0031646B" w:rsidRDefault="004F3634" w:rsidP="00186D11">
            <w:pPr>
              <w:jc w:val="center"/>
              <w:rPr>
                <w:lang w:val="nl-BE"/>
              </w:rPr>
            </w:pPr>
          </w:p>
          <w:p w14:paraId="3D44702C" w14:textId="77777777" w:rsidR="004F3634" w:rsidRPr="0031646B" w:rsidRDefault="004F3634" w:rsidP="00186D11">
            <w:pPr>
              <w:jc w:val="center"/>
              <w:rPr>
                <w:lang w:val="nl-BE"/>
              </w:rPr>
            </w:pPr>
            <w:r w:rsidRPr="0031646B">
              <w:rPr>
                <w:lang w:val="fr-FR" w:bidi="fr-FR"/>
              </w:rPr>
              <w:t>2</w:t>
            </w:r>
          </w:p>
        </w:tc>
        <w:tc>
          <w:tcPr>
            <w:tcW w:w="1414" w:type="dxa"/>
            <w:shd w:val="clear" w:color="auto" w:fill="auto"/>
          </w:tcPr>
          <w:p w14:paraId="05900E1F" w14:textId="77777777" w:rsidR="004F3634" w:rsidRPr="0031646B" w:rsidRDefault="004F3634" w:rsidP="00186D11">
            <w:pPr>
              <w:jc w:val="center"/>
              <w:rPr>
                <w:lang w:val="nl-BE"/>
              </w:rPr>
            </w:pPr>
          </w:p>
          <w:p w14:paraId="027A6F57" w14:textId="77777777" w:rsidR="004F3634" w:rsidRPr="0031646B" w:rsidRDefault="004F3634" w:rsidP="00186D11">
            <w:pPr>
              <w:jc w:val="center"/>
              <w:rPr>
                <w:lang w:val="nl-BE"/>
              </w:rPr>
            </w:pPr>
            <w:r w:rsidRPr="0031646B">
              <w:rPr>
                <w:lang w:val="fr-FR" w:bidi="fr-FR"/>
              </w:rPr>
              <w:t>2</w:t>
            </w:r>
          </w:p>
        </w:tc>
      </w:tr>
    </w:tbl>
    <w:p w14:paraId="178AD0F0" w14:textId="77777777" w:rsidR="004F3634" w:rsidRDefault="004F3634" w:rsidP="000B7B27">
      <w:pPr>
        <w:spacing w:after="0"/>
        <w:rPr>
          <w:rFonts w:ascii="Trebuchet MS" w:hAnsi="Trebuchet MS" w:cs="Arial"/>
          <w:lang w:val="nl-BE"/>
        </w:rPr>
      </w:pPr>
    </w:p>
    <w:p w14:paraId="6121D2F4" w14:textId="77777777" w:rsidR="00C423DA" w:rsidRPr="00346201" w:rsidRDefault="00C423DA" w:rsidP="000B7B27">
      <w:pPr>
        <w:spacing w:after="0"/>
        <w:jc w:val="both"/>
        <w:rPr>
          <w:rFonts w:ascii="Trebuchet MS" w:hAnsi="Trebuchet MS" w:cs="Arial"/>
          <w:lang w:val="nl-BE"/>
        </w:rPr>
      </w:pPr>
    </w:p>
    <w:p w14:paraId="7C13D580" w14:textId="1ABE75DE" w:rsidR="00554CC3" w:rsidRPr="00AE4693" w:rsidRDefault="00554CC3" w:rsidP="00FA34CB">
      <w:pPr>
        <w:tabs>
          <w:tab w:val="left" w:pos="567"/>
        </w:tabs>
        <w:jc w:val="both"/>
        <w:rPr>
          <w:rFonts w:ascii="Arial" w:hAnsi="Arial" w:cs="Arial"/>
          <w:b/>
          <w:caps/>
          <w:sz w:val="24"/>
          <w:szCs w:val="24"/>
          <w:lang w:val="nl-BE"/>
        </w:rPr>
      </w:pPr>
      <w:r w:rsidRPr="00346201">
        <w:rPr>
          <w:rFonts w:ascii="Arial" w:eastAsia="Arial" w:hAnsi="Arial" w:cs="Arial"/>
          <w:b/>
          <w:sz w:val="24"/>
          <w:szCs w:val="24"/>
          <w:lang w:val="fr-FR" w:bidi="fr-FR"/>
        </w:rPr>
        <w:t xml:space="preserve">V. </w:t>
      </w:r>
      <w:r w:rsidR="00FA34CB">
        <w:rPr>
          <w:rFonts w:ascii="Arial" w:eastAsia="Arial" w:hAnsi="Arial" w:cs="Arial"/>
          <w:b/>
          <w:sz w:val="24"/>
          <w:szCs w:val="24"/>
          <w:lang w:val="fr-FR" w:bidi="fr-FR"/>
        </w:rPr>
        <w:tab/>
      </w:r>
      <w:r w:rsidRPr="00346201">
        <w:rPr>
          <w:rFonts w:ascii="Arial" w:eastAsia="Arial" w:hAnsi="Arial" w:cs="Arial"/>
          <w:b/>
          <w:sz w:val="24"/>
          <w:szCs w:val="24"/>
          <w:lang w:val="fr-FR" w:bidi="fr-FR"/>
        </w:rPr>
        <w:t>TÉLÉTRAVAIL ET DÉCONNEXION</w:t>
      </w:r>
      <w:r w:rsidRPr="00AE4693">
        <w:rPr>
          <w:rFonts w:ascii="Arial" w:eastAsia="Arial" w:hAnsi="Arial" w:cs="Arial"/>
          <w:b/>
          <w:sz w:val="24"/>
          <w:szCs w:val="24"/>
          <w:lang w:val="fr-FR" w:bidi="fr-FR"/>
        </w:rPr>
        <w:t xml:space="preserve"> </w:t>
      </w:r>
    </w:p>
    <w:p w14:paraId="1FF295EC" w14:textId="7BB75A6F" w:rsidR="00554CC3" w:rsidRPr="00346201" w:rsidRDefault="00554CC3" w:rsidP="00B1569C">
      <w:pPr>
        <w:jc w:val="both"/>
        <w:rPr>
          <w:rFonts w:ascii="Trebuchet MS" w:hAnsi="Trebuchet MS" w:cs="Arial"/>
          <w:lang w:val="fr-BE"/>
        </w:rPr>
      </w:pPr>
      <w:r w:rsidRPr="00346201">
        <w:rPr>
          <w:rFonts w:ascii="Trebuchet MS" w:eastAsia="Trebuchet MS" w:hAnsi="Trebuchet MS" w:cs="Arial"/>
          <w:lang w:val="fr-FR" w:bidi="fr-FR"/>
        </w:rPr>
        <w:t xml:space="preserve">Les partenaires sociaux encouragent les entreprises, quand elles implémentent le </w:t>
      </w:r>
      <w:r w:rsidRPr="00346201">
        <w:rPr>
          <w:rFonts w:ascii="Trebuchet MS" w:eastAsia="Trebuchet MS" w:hAnsi="Trebuchet MS" w:cs="Arial"/>
          <w:i/>
          <w:lang w:val="fr-FR" w:bidi="fr-FR"/>
        </w:rPr>
        <w:t>télétravail</w:t>
      </w:r>
      <w:r w:rsidRPr="00346201">
        <w:rPr>
          <w:rFonts w:ascii="Trebuchet MS" w:eastAsia="Trebuchet MS" w:hAnsi="Trebuchet MS" w:cs="Arial"/>
          <w:lang w:val="fr-FR" w:bidi="fr-FR"/>
        </w:rPr>
        <w:t>, à aborder le sujet pendant la période couverte par cet accord dans le cadre du dialogue social au niveau de l</w:t>
      </w:r>
      <w:r w:rsidR="00804EC4">
        <w:rPr>
          <w:rFonts w:ascii="Trebuchet MS" w:eastAsia="Trebuchet MS" w:hAnsi="Trebuchet MS" w:cs="Arial"/>
          <w:lang w:val="fr-FR" w:bidi="fr-FR"/>
        </w:rPr>
        <w:t>’</w:t>
      </w:r>
      <w:r w:rsidRPr="00346201">
        <w:rPr>
          <w:rFonts w:ascii="Trebuchet MS" w:eastAsia="Trebuchet MS" w:hAnsi="Trebuchet MS" w:cs="Arial"/>
          <w:lang w:val="fr-FR" w:bidi="fr-FR"/>
        </w:rPr>
        <w:t xml:space="preserve">entreprise. </w:t>
      </w:r>
    </w:p>
    <w:p w14:paraId="386E537B" w14:textId="5236CE61" w:rsidR="00554CC3" w:rsidRPr="00346201" w:rsidRDefault="00554CC3" w:rsidP="000B7B27">
      <w:pPr>
        <w:spacing w:after="0"/>
        <w:jc w:val="both"/>
        <w:rPr>
          <w:rFonts w:ascii="Trebuchet MS" w:hAnsi="Trebuchet MS" w:cs="Arial"/>
          <w:lang w:val="fr-BE"/>
        </w:rPr>
      </w:pPr>
      <w:r w:rsidRPr="00346201">
        <w:rPr>
          <w:rFonts w:ascii="Trebuchet MS" w:eastAsia="Trebuchet MS" w:hAnsi="Trebuchet MS" w:cs="Arial"/>
          <w:lang w:val="fr-FR" w:bidi="fr-FR"/>
        </w:rPr>
        <w:lastRenderedPageBreak/>
        <w:t>Les partenaires sociaux recommandent aux entreprises qui n</w:t>
      </w:r>
      <w:r w:rsidR="00804EC4">
        <w:rPr>
          <w:rFonts w:ascii="Trebuchet MS" w:eastAsia="Trebuchet MS" w:hAnsi="Trebuchet MS" w:cs="Arial"/>
          <w:lang w:val="fr-FR" w:bidi="fr-FR"/>
        </w:rPr>
        <w:t>’</w:t>
      </w:r>
      <w:r w:rsidRPr="00346201">
        <w:rPr>
          <w:rFonts w:ascii="Trebuchet MS" w:eastAsia="Trebuchet MS" w:hAnsi="Trebuchet MS" w:cs="Arial"/>
          <w:lang w:val="fr-FR" w:bidi="fr-FR"/>
        </w:rPr>
        <w:t xml:space="preserve">ont pas encore eu de discussion sur la </w:t>
      </w:r>
      <w:r w:rsidRPr="00346201">
        <w:rPr>
          <w:rFonts w:ascii="Trebuchet MS" w:eastAsia="Trebuchet MS" w:hAnsi="Trebuchet MS" w:cs="Arial"/>
          <w:i/>
          <w:lang w:val="fr-FR" w:bidi="fr-FR"/>
        </w:rPr>
        <w:t>déconnexion</w:t>
      </w:r>
      <w:r w:rsidRPr="00346201">
        <w:rPr>
          <w:rFonts w:ascii="Trebuchet MS" w:eastAsia="Trebuchet MS" w:hAnsi="Trebuchet MS" w:cs="Arial"/>
          <w:lang w:val="fr-FR" w:bidi="fr-FR"/>
        </w:rPr>
        <w:t xml:space="preserve"> d</w:t>
      </w:r>
      <w:r w:rsidR="00804EC4">
        <w:rPr>
          <w:rFonts w:ascii="Trebuchet MS" w:eastAsia="Trebuchet MS" w:hAnsi="Trebuchet MS" w:cs="Arial"/>
          <w:lang w:val="fr-FR" w:bidi="fr-FR"/>
        </w:rPr>
        <w:t>’</w:t>
      </w:r>
      <w:r w:rsidRPr="00346201">
        <w:rPr>
          <w:rFonts w:ascii="Trebuchet MS" w:eastAsia="Trebuchet MS" w:hAnsi="Trebuchet MS" w:cs="Arial"/>
          <w:lang w:val="fr-FR" w:bidi="fr-FR"/>
        </w:rPr>
        <w:t xml:space="preserve">initier </w:t>
      </w:r>
      <w:r w:rsidR="00AE4693">
        <w:rPr>
          <w:rFonts w:ascii="Trebuchet MS" w:eastAsia="Trebuchet MS" w:hAnsi="Trebuchet MS" w:cs="Arial"/>
          <w:lang w:val="fr-FR" w:bidi="fr-FR"/>
        </w:rPr>
        <w:t xml:space="preserve">celle-ci </w:t>
      </w:r>
      <w:r w:rsidRPr="00346201">
        <w:rPr>
          <w:rFonts w:ascii="Trebuchet MS" w:eastAsia="Trebuchet MS" w:hAnsi="Trebuchet MS" w:cs="Arial"/>
          <w:lang w:val="fr-FR" w:bidi="fr-FR"/>
        </w:rPr>
        <w:t xml:space="preserve">au </w:t>
      </w:r>
      <w:r w:rsidR="00AE4693">
        <w:rPr>
          <w:rFonts w:ascii="Trebuchet MS" w:eastAsia="Trebuchet MS" w:hAnsi="Trebuchet MS" w:cs="Arial"/>
          <w:lang w:val="fr-FR" w:bidi="fr-FR"/>
        </w:rPr>
        <w:t xml:space="preserve">sein du </w:t>
      </w:r>
      <w:r w:rsidRPr="00346201">
        <w:rPr>
          <w:rFonts w:ascii="Trebuchet MS" w:eastAsia="Trebuchet MS" w:hAnsi="Trebuchet MS" w:cs="Arial"/>
          <w:lang w:val="fr-FR" w:bidi="fr-FR"/>
        </w:rPr>
        <w:t>CPPT, dans le cadre des compétences qui lui sont attribuées, et de sensibiliser tous les acteurs au risque d</w:t>
      </w:r>
      <w:r w:rsidR="00804EC4">
        <w:rPr>
          <w:rFonts w:ascii="Trebuchet MS" w:eastAsia="Trebuchet MS" w:hAnsi="Trebuchet MS" w:cs="Arial"/>
          <w:lang w:val="fr-FR" w:bidi="fr-FR"/>
        </w:rPr>
        <w:t>’</w:t>
      </w:r>
      <w:r w:rsidRPr="00346201">
        <w:rPr>
          <w:rFonts w:ascii="Trebuchet MS" w:eastAsia="Trebuchet MS" w:hAnsi="Trebuchet MS" w:cs="Arial"/>
          <w:lang w:val="fr-FR" w:bidi="fr-FR"/>
        </w:rPr>
        <w:t>une connectivité excessive.</w:t>
      </w:r>
    </w:p>
    <w:p w14:paraId="3737A9B6" w14:textId="38792484" w:rsidR="00B2578D" w:rsidRDefault="00B2578D" w:rsidP="00FA34CB">
      <w:pPr>
        <w:spacing w:after="0"/>
        <w:jc w:val="both"/>
        <w:rPr>
          <w:rFonts w:ascii="Trebuchet MS" w:hAnsi="Trebuchet MS" w:cs="Arial"/>
          <w:lang w:val="fr-BE"/>
        </w:rPr>
      </w:pPr>
    </w:p>
    <w:p w14:paraId="1A7AB44C" w14:textId="77777777" w:rsidR="00FA34CB" w:rsidRPr="00346201" w:rsidRDefault="00FA34CB" w:rsidP="00FA34CB">
      <w:pPr>
        <w:spacing w:after="0"/>
        <w:jc w:val="both"/>
        <w:rPr>
          <w:rFonts w:ascii="Trebuchet MS" w:hAnsi="Trebuchet MS" w:cs="Arial"/>
          <w:lang w:val="fr-BE"/>
        </w:rPr>
      </w:pPr>
    </w:p>
    <w:p w14:paraId="1CF61BAC" w14:textId="17BC93A7" w:rsidR="0089251E" w:rsidRPr="00346201" w:rsidRDefault="0089251E" w:rsidP="00FA34CB">
      <w:pPr>
        <w:tabs>
          <w:tab w:val="left" w:pos="567"/>
        </w:tabs>
        <w:jc w:val="both"/>
        <w:rPr>
          <w:rFonts w:ascii="Arial" w:hAnsi="Arial" w:cs="Arial"/>
          <w:b/>
          <w:caps/>
          <w:sz w:val="24"/>
          <w:szCs w:val="24"/>
          <w:lang w:val="fr-BE"/>
        </w:rPr>
      </w:pPr>
      <w:r w:rsidRPr="00346201">
        <w:rPr>
          <w:rFonts w:ascii="Arial" w:eastAsia="Arial" w:hAnsi="Arial" w:cs="Arial"/>
          <w:b/>
          <w:sz w:val="24"/>
          <w:szCs w:val="24"/>
          <w:lang w:val="fr-FR" w:bidi="fr-FR"/>
        </w:rPr>
        <w:t xml:space="preserve">VI. </w:t>
      </w:r>
      <w:r w:rsidR="00FA34CB">
        <w:rPr>
          <w:rFonts w:ascii="Arial" w:eastAsia="Arial" w:hAnsi="Arial" w:cs="Arial"/>
          <w:b/>
          <w:sz w:val="24"/>
          <w:szCs w:val="24"/>
          <w:lang w:val="fr-FR" w:bidi="fr-FR"/>
        </w:rPr>
        <w:tab/>
      </w:r>
      <w:r w:rsidRPr="00346201">
        <w:rPr>
          <w:rFonts w:ascii="Arial" w:eastAsia="Arial" w:hAnsi="Arial" w:cs="Arial"/>
          <w:b/>
          <w:sz w:val="24"/>
          <w:szCs w:val="24"/>
          <w:lang w:val="fr-FR" w:bidi="fr-FR"/>
        </w:rPr>
        <w:t>RÉGIME DE CHÔMAGE AVEC COMPLÉMENT D</w:t>
      </w:r>
      <w:r w:rsidR="00804EC4">
        <w:rPr>
          <w:rFonts w:ascii="Arial" w:eastAsia="Arial" w:hAnsi="Arial" w:cs="Arial"/>
          <w:b/>
          <w:sz w:val="24"/>
          <w:szCs w:val="24"/>
          <w:lang w:val="fr-FR" w:bidi="fr-FR"/>
        </w:rPr>
        <w:t>’</w:t>
      </w:r>
      <w:r w:rsidRPr="00346201">
        <w:rPr>
          <w:rFonts w:ascii="Arial" w:eastAsia="Arial" w:hAnsi="Arial" w:cs="Arial"/>
          <w:b/>
          <w:sz w:val="24"/>
          <w:szCs w:val="24"/>
          <w:lang w:val="fr-FR" w:bidi="fr-FR"/>
        </w:rPr>
        <w:t xml:space="preserve">ENTREPRISE - RCC </w:t>
      </w:r>
    </w:p>
    <w:p w14:paraId="4E0F9B91" w14:textId="55844088" w:rsidR="009C578F" w:rsidRPr="00AE4693" w:rsidRDefault="009C578F" w:rsidP="00B1569C">
      <w:pPr>
        <w:jc w:val="both"/>
        <w:rPr>
          <w:rFonts w:ascii="Trebuchet MS" w:hAnsi="Trebuchet MS" w:cs="Arial"/>
          <w:lang w:val="fr-BE"/>
        </w:rPr>
      </w:pPr>
      <w:r w:rsidRPr="00346201">
        <w:rPr>
          <w:rFonts w:ascii="Trebuchet MS" w:eastAsia="Trebuchet MS" w:hAnsi="Trebuchet MS" w:cs="Arial"/>
          <w:lang w:val="fr-FR" w:bidi="fr-FR"/>
        </w:rPr>
        <w:t>Les CCT suivantes ont été conclues suite aux CCT cadres conclues au CNT pour la période du 1</w:t>
      </w:r>
      <w:r w:rsidRPr="00346201">
        <w:rPr>
          <w:rFonts w:ascii="Trebuchet MS" w:eastAsia="Trebuchet MS" w:hAnsi="Trebuchet MS" w:cs="Arial"/>
          <w:vertAlign w:val="superscript"/>
          <w:lang w:val="fr-FR" w:bidi="fr-FR"/>
        </w:rPr>
        <w:t>er</w:t>
      </w:r>
      <w:r w:rsidRPr="00346201">
        <w:rPr>
          <w:rFonts w:ascii="Trebuchet MS" w:eastAsia="Trebuchet MS" w:hAnsi="Trebuchet MS" w:cs="Arial"/>
          <w:lang w:val="fr-FR" w:bidi="fr-FR"/>
        </w:rPr>
        <w:t xml:space="preserve"> juillet 2021 au 30 juin 2023.</w:t>
      </w:r>
    </w:p>
    <w:p w14:paraId="720F43ED" w14:textId="4799C115" w:rsidR="0089251E" w:rsidRPr="00346201" w:rsidRDefault="0096103F" w:rsidP="00B1569C">
      <w:pPr>
        <w:jc w:val="both"/>
        <w:rPr>
          <w:rFonts w:ascii="Trebuchet MS" w:hAnsi="Trebuchet MS" w:cs="Arial"/>
          <w:i/>
          <w:iCs/>
          <w:lang w:val="fr-BE"/>
        </w:rPr>
      </w:pPr>
      <w:r w:rsidRPr="00346201">
        <w:rPr>
          <w:rFonts w:ascii="Trebuchet MS" w:eastAsia="Trebuchet MS" w:hAnsi="Trebuchet MS" w:cs="Arial"/>
          <w:i/>
          <w:lang w:val="fr-FR" w:bidi="fr-FR"/>
        </w:rPr>
        <w:t>CCT du 18 novembre 2021 conclue au sein de la commission paritaire auxiliaire pour employés concernant le régime de chômage avec complément d</w:t>
      </w:r>
      <w:r w:rsidR="00804EC4">
        <w:rPr>
          <w:rFonts w:ascii="Trebuchet MS" w:eastAsia="Trebuchet MS" w:hAnsi="Trebuchet MS" w:cs="Arial"/>
          <w:i/>
          <w:lang w:val="fr-FR" w:bidi="fr-FR"/>
        </w:rPr>
        <w:t>’</w:t>
      </w:r>
      <w:r w:rsidRPr="00346201">
        <w:rPr>
          <w:rFonts w:ascii="Trebuchet MS" w:eastAsia="Trebuchet MS" w:hAnsi="Trebuchet MS" w:cs="Arial"/>
          <w:i/>
          <w:lang w:val="fr-FR" w:bidi="fr-FR"/>
        </w:rPr>
        <w:t>entreprise - longue carrière. </w:t>
      </w:r>
    </w:p>
    <w:p w14:paraId="7A845B9A" w14:textId="0B374B2C" w:rsidR="0089251E" w:rsidRDefault="0096103F" w:rsidP="00EE371C">
      <w:pPr>
        <w:spacing w:after="0"/>
        <w:jc w:val="both"/>
        <w:rPr>
          <w:rFonts w:ascii="Trebuchet MS" w:eastAsia="Trebuchet MS" w:hAnsi="Trebuchet MS" w:cs="Arial"/>
          <w:iCs/>
          <w:lang w:val="fr-FR" w:bidi="fr-FR"/>
        </w:rPr>
      </w:pPr>
      <w:r w:rsidRPr="00346201">
        <w:rPr>
          <w:rFonts w:ascii="Trebuchet MS" w:eastAsia="Trebuchet MS" w:hAnsi="Trebuchet MS" w:cs="Arial"/>
          <w:i/>
          <w:lang w:val="fr-FR" w:bidi="fr-FR"/>
        </w:rPr>
        <w:t>CCT du 18 novembre 2021 conclue au sein de la commission paritaire auxiliaire pour les employés concernant le régime de chômage avec complément d</w:t>
      </w:r>
      <w:r w:rsidR="00804EC4">
        <w:rPr>
          <w:rFonts w:ascii="Trebuchet MS" w:eastAsia="Trebuchet MS" w:hAnsi="Trebuchet MS" w:cs="Arial"/>
          <w:i/>
          <w:lang w:val="fr-FR" w:bidi="fr-FR"/>
        </w:rPr>
        <w:t>’</w:t>
      </w:r>
      <w:r w:rsidRPr="00346201">
        <w:rPr>
          <w:rFonts w:ascii="Trebuchet MS" w:eastAsia="Trebuchet MS" w:hAnsi="Trebuchet MS" w:cs="Arial"/>
          <w:i/>
          <w:lang w:val="fr-FR" w:bidi="fr-FR"/>
        </w:rPr>
        <w:t>entreprise - métier lourd.</w:t>
      </w:r>
    </w:p>
    <w:p w14:paraId="24986AAA" w14:textId="77777777" w:rsidR="00EE371C" w:rsidRPr="00EE371C" w:rsidRDefault="00EE371C" w:rsidP="00EE371C">
      <w:pPr>
        <w:spacing w:after="0"/>
        <w:jc w:val="both"/>
        <w:rPr>
          <w:rFonts w:ascii="Trebuchet MS" w:hAnsi="Trebuchet MS" w:cs="Arial"/>
          <w:iCs/>
          <w:lang w:val="fr-BE"/>
        </w:rPr>
      </w:pPr>
    </w:p>
    <w:p w14:paraId="46ACE49A" w14:textId="38DA8892" w:rsidR="0089251E" w:rsidRPr="00CE6B73" w:rsidRDefault="0089251E" w:rsidP="00555E76">
      <w:pPr>
        <w:tabs>
          <w:tab w:val="left" w:pos="567"/>
        </w:tabs>
        <w:spacing w:before="240"/>
        <w:jc w:val="both"/>
        <w:rPr>
          <w:rFonts w:ascii="Trebuchet MS" w:hAnsi="Trebuchet MS" w:cs="Arial"/>
          <w:b/>
          <w:bCs/>
          <w:u w:val="single"/>
          <w:lang w:val="fr-BE"/>
        </w:rPr>
      </w:pPr>
      <w:r w:rsidRPr="00555E76">
        <w:rPr>
          <w:rFonts w:ascii="Trebuchet MS" w:eastAsia="Trebuchet MS" w:hAnsi="Trebuchet MS" w:cs="Arial"/>
          <w:b/>
          <w:lang w:val="fr-FR" w:bidi="fr-FR"/>
        </w:rPr>
        <w:t xml:space="preserve">1. </w:t>
      </w:r>
      <w:r w:rsidR="00555E76" w:rsidRPr="00555E76">
        <w:rPr>
          <w:rFonts w:ascii="Trebuchet MS" w:eastAsia="Trebuchet MS" w:hAnsi="Trebuchet MS" w:cs="Arial"/>
          <w:b/>
          <w:lang w:val="fr-FR" w:bidi="fr-FR"/>
        </w:rPr>
        <w:tab/>
      </w:r>
      <w:r w:rsidRPr="007B043C">
        <w:rPr>
          <w:rFonts w:ascii="Trebuchet MS" w:eastAsia="Trebuchet MS" w:hAnsi="Trebuchet MS" w:cs="Arial"/>
          <w:b/>
          <w:u w:val="single"/>
          <w:lang w:val="fr-FR" w:bidi="fr-FR"/>
        </w:rPr>
        <w:t>RCC à partir de 60 ans - métiers lourds</w:t>
      </w:r>
    </w:p>
    <w:p w14:paraId="71CAC561" w14:textId="0FB36EC7" w:rsidR="0089251E" w:rsidRPr="00CE6B73" w:rsidRDefault="0089251E" w:rsidP="0094613C">
      <w:pPr>
        <w:spacing w:before="240"/>
        <w:jc w:val="both"/>
        <w:rPr>
          <w:rFonts w:ascii="Trebuchet MS" w:hAnsi="Trebuchet MS" w:cs="Arial"/>
          <w:lang w:val="fr-BE"/>
        </w:rPr>
      </w:pPr>
      <w:r w:rsidRPr="0089251E">
        <w:rPr>
          <w:rFonts w:ascii="Trebuchet MS" w:eastAsia="Trebuchet MS" w:hAnsi="Trebuchet MS" w:cs="Arial"/>
          <w:lang w:val="fr-FR" w:bidi="fr-FR"/>
        </w:rPr>
        <w:t>Les CCT</w:t>
      </w:r>
      <w:r w:rsidR="00AE5BBC">
        <w:rPr>
          <w:rFonts w:ascii="Trebuchet MS" w:eastAsia="Trebuchet MS" w:hAnsi="Trebuchet MS" w:cs="Arial"/>
          <w:lang w:val="fr-FR" w:bidi="fr-FR"/>
        </w:rPr>
        <w:t> </w:t>
      </w:r>
      <w:r w:rsidRPr="0089251E">
        <w:rPr>
          <w:rFonts w:ascii="Trebuchet MS" w:eastAsia="Trebuchet MS" w:hAnsi="Trebuchet MS" w:cs="Arial"/>
          <w:lang w:val="fr-FR" w:bidi="fr-FR"/>
        </w:rPr>
        <w:t>143 et 151 du CNT prévoient, pour la période allant du 1</w:t>
      </w:r>
      <w:r w:rsidRPr="0089251E">
        <w:rPr>
          <w:rFonts w:ascii="Trebuchet MS" w:eastAsia="Trebuchet MS" w:hAnsi="Trebuchet MS" w:cs="Arial"/>
          <w:vertAlign w:val="superscript"/>
          <w:lang w:val="fr-FR" w:bidi="fr-FR"/>
        </w:rPr>
        <w:t xml:space="preserve">er </w:t>
      </w:r>
      <w:r w:rsidRPr="0089251E">
        <w:rPr>
          <w:rFonts w:ascii="Trebuchet MS" w:eastAsia="Trebuchet MS" w:hAnsi="Trebuchet MS" w:cs="Arial"/>
          <w:lang w:val="fr-FR" w:bidi="fr-FR"/>
        </w:rPr>
        <w:t>juillet 2021 au 30 juin 2023, la possibilité de partir en RCC à partir de 60 ans pour les travailleurs occupés dans le cadre d</w:t>
      </w:r>
      <w:r w:rsidR="00804EC4">
        <w:rPr>
          <w:rFonts w:ascii="Trebuchet MS" w:eastAsia="Trebuchet MS" w:hAnsi="Trebuchet MS" w:cs="Arial"/>
          <w:lang w:val="fr-FR" w:bidi="fr-FR"/>
        </w:rPr>
        <w:t>’</w:t>
      </w:r>
      <w:r w:rsidRPr="0089251E">
        <w:rPr>
          <w:rFonts w:ascii="Trebuchet MS" w:eastAsia="Trebuchet MS" w:hAnsi="Trebuchet MS" w:cs="Arial"/>
          <w:lang w:val="fr-FR" w:bidi="fr-FR"/>
        </w:rPr>
        <w:t>un régime de travail de nuit ou d</w:t>
      </w:r>
      <w:r w:rsidR="00804EC4">
        <w:rPr>
          <w:rFonts w:ascii="Trebuchet MS" w:eastAsia="Trebuchet MS" w:hAnsi="Trebuchet MS" w:cs="Arial"/>
          <w:lang w:val="fr-FR" w:bidi="fr-FR"/>
        </w:rPr>
        <w:t>’</w:t>
      </w:r>
      <w:r w:rsidRPr="0089251E">
        <w:rPr>
          <w:rFonts w:ascii="Trebuchet MS" w:eastAsia="Trebuchet MS" w:hAnsi="Trebuchet MS" w:cs="Arial"/>
          <w:lang w:val="fr-FR" w:bidi="fr-FR"/>
        </w:rPr>
        <w:t>un métier lourd, pour autant qu</w:t>
      </w:r>
      <w:r w:rsidR="00804EC4">
        <w:rPr>
          <w:rFonts w:ascii="Trebuchet MS" w:eastAsia="Trebuchet MS" w:hAnsi="Trebuchet MS" w:cs="Arial"/>
          <w:lang w:val="fr-FR" w:bidi="fr-FR"/>
        </w:rPr>
        <w:t>’</w:t>
      </w:r>
      <w:r w:rsidRPr="0089251E">
        <w:rPr>
          <w:rFonts w:ascii="Trebuchet MS" w:eastAsia="Trebuchet MS" w:hAnsi="Trebuchet MS" w:cs="Arial"/>
          <w:lang w:val="fr-FR" w:bidi="fr-FR"/>
        </w:rPr>
        <w:t>une CCT sectorielle soit conclue à ce sujet.</w:t>
      </w:r>
    </w:p>
    <w:p w14:paraId="0B03077D" w14:textId="5C5F7026" w:rsidR="0089251E" w:rsidRPr="00CE6B73" w:rsidRDefault="0089251E" w:rsidP="00B1569C">
      <w:pPr>
        <w:jc w:val="both"/>
        <w:rPr>
          <w:rFonts w:ascii="Trebuchet MS" w:hAnsi="Trebuchet MS" w:cs="Arial"/>
          <w:lang w:val="fr-BE"/>
        </w:rPr>
      </w:pPr>
      <w:r w:rsidRPr="0089251E">
        <w:rPr>
          <w:rFonts w:ascii="Trebuchet MS" w:eastAsia="Trebuchet MS" w:hAnsi="Trebuchet MS" w:cs="Arial"/>
          <w:lang w:val="fr-FR" w:bidi="fr-FR"/>
        </w:rPr>
        <w:t>En application de ce qui précède, une CCT sectorielle a été conclue le 18 novembre 2021 au sein de la CP</w:t>
      </w:r>
      <w:r w:rsidR="00AE5BBC">
        <w:rPr>
          <w:rFonts w:ascii="Trebuchet MS" w:eastAsia="Trebuchet MS" w:hAnsi="Trebuchet MS" w:cs="Arial"/>
          <w:lang w:val="fr-FR" w:bidi="fr-FR"/>
        </w:rPr>
        <w:t> </w:t>
      </w:r>
      <w:r w:rsidRPr="0089251E">
        <w:rPr>
          <w:rFonts w:ascii="Trebuchet MS" w:eastAsia="Trebuchet MS" w:hAnsi="Trebuchet MS" w:cs="Arial"/>
          <w:lang w:val="fr-FR" w:bidi="fr-FR"/>
        </w:rPr>
        <w:t>200.</w:t>
      </w:r>
    </w:p>
    <w:p w14:paraId="0E42F398" w14:textId="6C8720E5" w:rsidR="0089251E" w:rsidRPr="00CE6B73" w:rsidRDefault="0089251E" w:rsidP="00B1569C">
      <w:pPr>
        <w:jc w:val="both"/>
        <w:rPr>
          <w:rFonts w:ascii="Trebuchet MS" w:hAnsi="Trebuchet MS" w:cs="Arial"/>
          <w:lang w:val="fr-BE"/>
        </w:rPr>
      </w:pPr>
      <w:r w:rsidRPr="0089251E">
        <w:rPr>
          <w:rFonts w:ascii="Trebuchet MS" w:eastAsia="Trebuchet MS" w:hAnsi="Trebuchet MS" w:cs="Arial"/>
          <w:lang w:val="fr-FR" w:bidi="fr-FR"/>
        </w:rPr>
        <w:t>Cette CCT a été conclue pour une durée de 2 ans, à savoir du 1</w:t>
      </w:r>
      <w:r w:rsidRPr="0089251E">
        <w:rPr>
          <w:rFonts w:ascii="Trebuchet MS" w:eastAsia="Trebuchet MS" w:hAnsi="Trebuchet MS" w:cs="Arial"/>
          <w:vertAlign w:val="superscript"/>
          <w:lang w:val="fr-FR" w:bidi="fr-FR"/>
        </w:rPr>
        <w:t>er</w:t>
      </w:r>
      <w:r w:rsidRPr="0089251E">
        <w:rPr>
          <w:rFonts w:ascii="Trebuchet MS" w:eastAsia="Trebuchet MS" w:hAnsi="Trebuchet MS" w:cs="Arial"/>
          <w:lang w:val="fr-FR" w:bidi="fr-FR"/>
        </w:rPr>
        <w:t xml:space="preserve"> juillet 2021 au 30 juin 2023.</w:t>
      </w:r>
    </w:p>
    <w:p w14:paraId="3987D600" w14:textId="28AE3804" w:rsidR="0089251E" w:rsidRPr="00CE6B73" w:rsidRDefault="0089251E" w:rsidP="00B1569C">
      <w:pPr>
        <w:jc w:val="both"/>
        <w:rPr>
          <w:rFonts w:ascii="Trebuchet MS" w:hAnsi="Trebuchet MS" w:cs="Arial"/>
          <w:lang w:val="fr-BE"/>
        </w:rPr>
      </w:pPr>
      <w:r w:rsidRPr="0089251E">
        <w:rPr>
          <w:rFonts w:ascii="Trebuchet MS" w:eastAsia="Trebuchet MS" w:hAnsi="Trebuchet MS" w:cs="Arial"/>
          <w:lang w:val="fr-FR" w:bidi="fr-FR"/>
        </w:rPr>
        <w:t>L</w:t>
      </w:r>
      <w:r w:rsidR="00804EC4">
        <w:rPr>
          <w:rFonts w:ascii="Trebuchet MS" w:eastAsia="Trebuchet MS" w:hAnsi="Trebuchet MS" w:cs="Arial"/>
          <w:lang w:val="fr-FR" w:bidi="fr-FR"/>
        </w:rPr>
        <w:t>’</w:t>
      </w:r>
      <w:r w:rsidRPr="0089251E">
        <w:rPr>
          <w:rFonts w:ascii="Trebuchet MS" w:eastAsia="Trebuchet MS" w:hAnsi="Trebuchet MS" w:cs="Arial"/>
          <w:lang w:val="fr-FR" w:bidi="fr-FR"/>
        </w:rPr>
        <w:t>employé doit satisfaire aux conditions suivantes</w:t>
      </w:r>
      <w:r w:rsidR="00AE5BBC">
        <w:rPr>
          <w:rFonts w:ascii="Trebuchet MS" w:eastAsia="Trebuchet MS" w:hAnsi="Trebuchet MS" w:cs="Arial"/>
          <w:lang w:val="fr-FR" w:bidi="fr-FR"/>
        </w:rPr>
        <w:t> </w:t>
      </w:r>
      <w:r w:rsidRPr="0089251E">
        <w:rPr>
          <w:rFonts w:ascii="Trebuchet MS" w:eastAsia="Trebuchet MS" w:hAnsi="Trebuchet MS" w:cs="Arial"/>
          <w:lang w:val="fr-FR" w:bidi="fr-FR"/>
        </w:rPr>
        <w:t>:</w:t>
      </w:r>
    </w:p>
    <w:p w14:paraId="2B29984A" w14:textId="6ACF742E" w:rsidR="0089251E" w:rsidRPr="00CE6B73" w:rsidRDefault="0089251E" w:rsidP="00B006F6">
      <w:pPr>
        <w:tabs>
          <w:tab w:val="left" w:pos="426"/>
        </w:tabs>
        <w:jc w:val="both"/>
        <w:rPr>
          <w:rFonts w:ascii="Trebuchet MS" w:hAnsi="Trebuchet MS" w:cs="Arial"/>
          <w:lang w:val="fr-BE"/>
        </w:rPr>
      </w:pPr>
      <w:r w:rsidRPr="0089251E">
        <w:rPr>
          <w:rFonts w:ascii="Trebuchet MS" w:eastAsia="Trebuchet MS" w:hAnsi="Trebuchet MS" w:cs="Arial"/>
          <w:lang w:val="fr-FR" w:bidi="fr-FR"/>
        </w:rPr>
        <w:t>•</w:t>
      </w:r>
      <w:r w:rsidRPr="0089251E">
        <w:rPr>
          <w:rFonts w:ascii="Trebuchet MS" w:eastAsia="Trebuchet MS" w:hAnsi="Trebuchet MS" w:cs="Arial"/>
          <w:lang w:val="fr-FR" w:bidi="fr-FR"/>
        </w:rPr>
        <w:tab/>
        <w:t>Carrière professionnelle d</w:t>
      </w:r>
      <w:r w:rsidR="00804EC4">
        <w:rPr>
          <w:rFonts w:ascii="Trebuchet MS" w:eastAsia="Trebuchet MS" w:hAnsi="Trebuchet MS" w:cs="Arial"/>
          <w:lang w:val="fr-FR" w:bidi="fr-FR"/>
        </w:rPr>
        <w:t>’</w:t>
      </w:r>
      <w:r w:rsidRPr="0089251E">
        <w:rPr>
          <w:rFonts w:ascii="Trebuchet MS" w:eastAsia="Trebuchet MS" w:hAnsi="Trebuchet MS" w:cs="Arial"/>
          <w:lang w:val="fr-FR" w:bidi="fr-FR"/>
        </w:rPr>
        <w:t xml:space="preserve">au moins 33 </w:t>
      </w:r>
      <w:r w:rsidR="00555E76">
        <w:rPr>
          <w:rFonts w:ascii="Trebuchet MS" w:eastAsia="Trebuchet MS" w:hAnsi="Trebuchet MS" w:cs="Arial"/>
          <w:lang w:val="fr-FR" w:bidi="fr-FR"/>
        </w:rPr>
        <w:t xml:space="preserve">ou 35 </w:t>
      </w:r>
      <w:r w:rsidRPr="0089251E">
        <w:rPr>
          <w:rFonts w:ascii="Trebuchet MS" w:eastAsia="Trebuchet MS" w:hAnsi="Trebuchet MS" w:cs="Arial"/>
          <w:lang w:val="fr-FR" w:bidi="fr-FR"/>
        </w:rPr>
        <w:t>ans, avec</w:t>
      </w:r>
      <w:r w:rsidR="00AE5BBC">
        <w:rPr>
          <w:rFonts w:ascii="Trebuchet MS" w:eastAsia="Trebuchet MS" w:hAnsi="Trebuchet MS" w:cs="Arial"/>
          <w:lang w:val="fr-FR" w:bidi="fr-FR"/>
        </w:rPr>
        <w:t> </w:t>
      </w:r>
      <w:r w:rsidRPr="0089251E">
        <w:rPr>
          <w:rFonts w:ascii="Trebuchet MS" w:eastAsia="Trebuchet MS" w:hAnsi="Trebuchet MS" w:cs="Arial"/>
          <w:lang w:val="fr-FR" w:bidi="fr-FR"/>
        </w:rPr>
        <w:t>:</w:t>
      </w:r>
    </w:p>
    <w:p w14:paraId="75C42400" w14:textId="5769DFB3" w:rsidR="0089251E" w:rsidRPr="00AE4693" w:rsidRDefault="0089251E" w:rsidP="00B006F6">
      <w:pPr>
        <w:ind w:left="851" w:hanging="425"/>
        <w:jc w:val="both"/>
        <w:rPr>
          <w:rFonts w:ascii="Trebuchet MS" w:hAnsi="Trebuchet MS" w:cs="Arial"/>
          <w:lang w:val="fr-BE"/>
        </w:rPr>
      </w:pPr>
      <w:r w:rsidRPr="00346201">
        <w:rPr>
          <w:rFonts w:ascii="Trebuchet MS" w:eastAsia="Trebuchet MS" w:hAnsi="Trebuchet MS" w:cs="Arial"/>
          <w:lang w:val="fr-FR" w:bidi="fr-FR"/>
        </w:rPr>
        <w:t>-</w:t>
      </w:r>
      <w:r w:rsidRPr="00346201">
        <w:rPr>
          <w:rFonts w:ascii="Trebuchet MS" w:eastAsia="Trebuchet MS" w:hAnsi="Trebuchet MS" w:cs="Arial"/>
          <w:lang w:val="fr-FR" w:bidi="fr-FR"/>
        </w:rPr>
        <w:tab/>
        <w:t>au moins 20 ans dans un régime de travail de nuit (CCT 46) au moment de la fin du contrat de travail</w:t>
      </w:r>
    </w:p>
    <w:p w14:paraId="00A5FB08" w14:textId="5E8B4C2B" w:rsidR="0089251E" w:rsidRPr="00346201" w:rsidRDefault="0089251E" w:rsidP="00B006F6">
      <w:pPr>
        <w:ind w:left="851" w:hanging="425"/>
        <w:jc w:val="both"/>
        <w:rPr>
          <w:rFonts w:ascii="Trebuchet MS" w:hAnsi="Trebuchet MS" w:cs="Arial"/>
          <w:lang w:val="fr-BE"/>
        </w:rPr>
      </w:pPr>
      <w:r w:rsidRPr="00DB5DBC">
        <w:rPr>
          <w:rFonts w:ascii="Trebuchet MS" w:eastAsia="Trebuchet MS" w:hAnsi="Trebuchet MS" w:cs="Arial"/>
          <w:lang w:val="fr-FR" w:bidi="fr-FR"/>
        </w:rPr>
        <w:t>-</w:t>
      </w:r>
      <w:r w:rsidRPr="00DB5DBC">
        <w:rPr>
          <w:rFonts w:ascii="Trebuchet MS" w:eastAsia="Trebuchet MS" w:hAnsi="Trebuchet MS" w:cs="Arial"/>
          <w:lang w:val="fr-FR" w:bidi="fr-FR"/>
        </w:rPr>
        <w:tab/>
      </w:r>
      <w:r w:rsidRPr="00346201">
        <w:rPr>
          <w:rFonts w:ascii="Trebuchet MS" w:eastAsia="Trebuchet MS" w:hAnsi="Trebuchet MS" w:cs="Arial"/>
          <w:lang w:val="fr-FR" w:bidi="fr-FR"/>
        </w:rPr>
        <w:t>5/7 ans d</w:t>
      </w:r>
      <w:r w:rsidR="00804EC4">
        <w:rPr>
          <w:rFonts w:ascii="Trebuchet MS" w:eastAsia="Trebuchet MS" w:hAnsi="Trebuchet MS" w:cs="Arial"/>
          <w:lang w:val="fr-FR" w:bidi="fr-FR"/>
        </w:rPr>
        <w:t>’</w:t>
      </w:r>
      <w:r w:rsidRPr="00346201">
        <w:rPr>
          <w:rFonts w:ascii="Trebuchet MS" w:eastAsia="Trebuchet MS" w:hAnsi="Trebuchet MS" w:cs="Arial"/>
          <w:lang w:val="fr-FR" w:bidi="fr-FR"/>
        </w:rPr>
        <w:t>occupation dans un métier lourd au cours des 10/15 dernières années (conformément à l</w:t>
      </w:r>
      <w:r w:rsidR="00804EC4">
        <w:rPr>
          <w:rFonts w:ascii="Trebuchet MS" w:eastAsia="Trebuchet MS" w:hAnsi="Trebuchet MS" w:cs="Arial"/>
          <w:lang w:val="fr-FR" w:bidi="fr-FR"/>
        </w:rPr>
        <w:t>’</w:t>
      </w:r>
      <w:r w:rsidRPr="00346201">
        <w:rPr>
          <w:rFonts w:ascii="Trebuchet MS" w:eastAsia="Trebuchet MS" w:hAnsi="Trebuchet MS" w:cs="Arial"/>
          <w:lang w:val="fr-FR" w:bidi="fr-FR"/>
        </w:rPr>
        <w:t>article</w:t>
      </w:r>
      <w:r w:rsidR="00AE5BBC" w:rsidRPr="00346201">
        <w:rPr>
          <w:rFonts w:ascii="Trebuchet MS" w:eastAsia="Trebuchet MS" w:hAnsi="Trebuchet MS" w:cs="Arial"/>
          <w:lang w:val="fr-FR" w:bidi="fr-FR"/>
        </w:rPr>
        <w:t> </w:t>
      </w:r>
      <w:r w:rsidRPr="00346201">
        <w:rPr>
          <w:rFonts w:ascii="Trebuchet MS" w:eastAsia="Trebuchet MS" w:hAnsi="Trebuchet MS" w:cs="Arial"/>
          <w:lang w:val="fr-FR" w:bidi="fr-FR"/>
        </w:rPr>
        <w:t>7 de la CCT</w:t>
      </w:r>
      <w:r w:rsidR="00AE5BBC" w:rsidRPr="00346201">
        <w:rPr>
          <w:rFonts w:ascii="Trebuchet MS" w:eastAsia="Trebuchet MS" w:hAnsi="Trebuchet MS" w:cs="Arial"/>
          <w:lang w:val="fr-FR" w:bidi="fr-FR"/>
        </w:rPr>
        <w:t> </w:t>
      </w:r>
      <w:r w:rsidRPr="00346201">
        <w:rPr>
          <w:rFonts w:ascii="Trebuchet MS" w:eastAsia="Trebuchet MS" w:hAnsi="Trebuchet MS" w:cs="Arial"/>
          <w:lang w:val="fr-FR" w:bidi="fr-FR"/>
        </w:rPr>
        <w:t>130, il faut entendre par «</w:t>
      </w:r>
      <w:r w:rsidR="00DE5CE3">
        <w:rPr>
          <w:rFonts w:ascii="Arial" w:eastAsia="Trebuchet MS" w:hAnsi="Arial" w:cs="Arial"/>
          <w:lang w:val="fr-FR" w:bidi="fr-FR"/>
        </w:rPr>
        <w:t> </w:t>
      </w:r>
      <w:r w:rsidRPr="00346201">
        <w:rPr>
          <w:rFonts w:ascii="Trebuchet MS" w:eastAsia="Trebuchet MS" w:hAnsi="Trebuchet MS" w:cs="Arial"/>
          <w:lang w:val="fr-FR" w:bidi="fr-FR"/>
        </w:rPr>
        <w:t>métier lourd</w:t>
      </w:r>
      <w:r w:rsidR="00DE5CE3">
        <w:rPr>
          <w:rFonts w:ascii="Arial" w:eastAsia="Trebuchet MS" w:hAnsi="Arial" w:cs="Arial"/>
          <w:lang w:val="fr-FR" w:bidi="fr-FR"/>
        </w:rPr>
        <w:t> </w:t>
      </w:r>
      <w:r w:rsidRPr="00346201">
        <w:rPr>
          <w:rFonts w:ascii="Trebuchet MS" w:eastAsia="Trebuchet MS" w:hAnsi="Trebuchet MS" w:cs="Arial"/>
          <w:lang w:val="fr-FR" w:bidi="fr-FR"/>
        </w:rPr>
        <w:t>»</w:t>
      </w:r>
      <w:r w:rsidR="00AE5BBC" w:rsidRPr="00346201">
        <w:rPr>
          <w:rFonts w:ascii="Trebuchet MS" w:eastAsia="Trebuchet MS" w:hAnsi="Trebuchet MS" w:cs="Arial"/>
          <w:lang w:val="fr-FR" w:bidi="fr-FR"/>
        </w:rPr>
        <w:t> </w:t>
      </w:r>
      <w:r w:rsidRPr="00346201">
        <w:rPr>
          <w:rFonts w:ascii="Trebuchet MS" w:eastAsia="Trebuchet MS" w:hAnsi="Trebuchet MS" w:cs="Arial"/>
          <w:lang w:val="fr-FR" w:bidi="fr-FR"/>
        </w:rPr>
        <w:t>: travail en équipes successives, travail en services interrompus, travail de nuit cf. CCT</w:t>
      </w:r>
      <w:r w:rsidR="00AE5BBC" w:rsidRPr="00346201">
        <w:rPr>
          <w:rFonts w:ascii="Trebuchet MS" w:eastAsia="Trebuchet MS" w:hAnsi="Trebuchet MS" w:cs="Arial"/>
          <w:lang w:val="fr-FR" w:bidi="fr-FR"/>
        </w:rPr>
        <w:t> </w:t>
      </w:r>
      <w:r w:rsidRPr="00346201">
        <w:rPr>
          <w:rFonts w:ascii="Trebuchet MS" w:eastAsia="Trebuchet MS" w:hAnsi="Trebuchet MS" w:cs="Arial"/>
          <w:lang w:val="fr-FR" w:bidi="fr-FR"/>
        </w:rPr>
        <w:t>46)</w:t>
      </w:r>
      <w:r w:rsidR="00AE5BBC" w:rsidRPr="00346201">
        <w:rPr>
          <w:rFonts w:ascii="Arial" w:eastAsia="Trebuchet MS" w:hAnsi="Arial" w:cs="Arial"/>
          <w:lang w:val="fr-FR" w:bidi="fr-FR"/>
        </w:rPr>
        <w:t> </w:t>
      </w:r>
      <w:r w:rsidRPr="00346201">
        <w:rPr>
          <w:rFonts w:ascii="Trebuchet MS" w:eastAsia="Trebuchet MS" w:hAnsi="Trebuchet MS" w:cs="Arial"/>
          <w:lang w:val="fr-FR" w:bidi="fr-FR"/>
        </w:rPr>
        <w:t xml:space="preserve">; </w:t>
      </w:r>
    </w:p>
    <w:p w14:paraId="7A9C0C16" w14:textId="6A2F76B8" w:rsidR="0089251E" w:rsidRPr="00346201" w:rsidRDefault="0089251E" w:rsidP="00B006F6">
      <w:pPr>
        <w:ind w:left="426" w:hanging="426"/>
        <w:jc w:val="both"/>
        <w:rPr>
          <w:rFonts w:ascii="Trebuchet MS" w:hAnsi="Trebuchet MS" w:cs="Arial"/>
          <w:lang w:val="fr-BE"/>
        </w:rPr>
      </w:pPr>
      <w:r w:rsidRPr="00346201">
        <w:rPr>
          <w:rFonts w:ascii="Trebuchet MS" w:eastAsia="Trebuchet MS" w:hAnsi="Trebuchet MS" w:cs="Arial"/>
          <w:lang w:val="fr-FR" w:bidi="fr-FR"/>
        </w:rPr>
        <w:t>•</w:t>
      </w:r>
      <w:r w:rsidRPr="00346201">
        <w:rPr>
          <w:rFonts w:ascii="Trebuchet MS" w:eastAsia="Trebuchet MS" w:hAnsi="Trebuchet MS" w:cs="Arial"/>
          <w:lang w:val="fr-FR" w:bidi="fr-FR"/>
        </w:rPr>
        <w:tab/>
        <w:t>Ancienneté d</w:t>
      </w:r>
      <w:r w:rsidR="00804EC4">
        <w:rPr>
          <w:rFonts w:ascii="Trebuchet MS" w:eastAsia="Trebuchet MS" w:hAnsi="Trebuchet MS" w:cs="Arial"/>
          <w:lang w:val="fr-FR" w:bidi="fr-FR"/>
        </w:rPr>
        <w:t>’</w:t>
      </w:r>
      <w:r w:rsidRPr="00346201">
        <w:rPr>
          <w:rFonts w:ascii="Trebuchet MS" w:eastAsia="Trebuchet MS" w:hAnsi="Trebuchet MS" w:cs="Arial"/>
          <w:lang w:val="fr-FR" w:bidi="fr-FR"/>
        </w:rPr>
        <w:t>au moins 10 ans dans l</w:t>
      </w:r>
      <w:r w:rsidR="00804EC4">
        <w:rPr>
          <w:rFonts w:ascii="Trebuchet MS" w:eastAsia="Trebuchet MS" w:hAnsi="Trebuchet MS" w:cs="Arial"/>
          <w:lang w:val="fr-FR" w:bidi="fr-FR"/>
        </w:rPr>
        <w:t>’</w:t>
      </w:r>
      <w:r w:rsidRPr="00346201">
        <w:rPr>
          <w:rFonts w:ascii="Trebuchet MS" w:eastAsia="Trebuchet MS" w:hAnsi="Trebuchet MS" w:cs="Arial"/>
          <w:lang w:val="fr-FR" w:bidi="fr-FR"/>
        </w:rPr>
        <w:t>entreprise au moment de la fin du contrat de travail</w:t>
      </w:r>
      <w:r w:rsidR="00AE5BBC" w:rsidRPr="00346201">
        <w:rPr>
          <w:rFonts w:ascii="Arial" w:eastAsia="Trebuchet MS" w:hAnsi="Arial" w:cs="Arial"/>
          <w:lang w:val="fr-FR" w:bidi="fr-FR"/>
        </w:rPr>
        <w:t> </w:t>
      </w:r>
      <w:r w:rsidRPr="00346201">
        <w:rPr>
          <w:rFonts w:ascii="Trebuchet MS" w:eastAsia="Trebuchet MS" w:hAnsi="Trebuchet MS" w:cs="Arial"/>
          <w:lang w:val="fr-FR" w:bidi="fr-FR"/>
        </w:rPr>
        <w:t>;</w:t>
      </w:r>
    </w:p>
    <w:p w14:paraId="4F88B24F" w14:textId="32B6F62F" w:rsidR="0089251E" w:rsidRDefault="0089251E" w:rsidP="00EE371C">
      <w:pPr>
        <w:spacing w:after="0"/>
        <w:ind w:left="426" w:hanging="426"/>
        <w:jc w:val="both"/>
        <w:rPr>
          <w:rFonts w:ascii="Trebuchet MS" w:eastAsia="Trebuchet MS" w:hAnsi="Trebuchet MS" w:cs="Arial"/>
          <w:lang w:val="fr-FR" w:bidi="fr-FR"/>
        </w:rPr>
      </w:pPr>
      <w:r w:rsidRPr="00346201">
        <w:rPr>
          <w:rFonts w:ascii="Trebuchet MS" w:eastAsia="Trebuchet MS" w:hAnsi="Trebuchet MS" w:cs="Arial"/>
          <w:lang w:val="fr-FR" w:bidi="fr-FR"/>
        </w:rPr>
        <w:t>•</w:t>
      </w:r>
      <w:r w:rsidRPr="00346201">
        <w:rPr>
          <w:rFonts w:ascii="Trebuchet MS" w:eastAsia="Trebuchet MS" w:hAnsi="Trebuchet MS" w:cs="Arial"/>
          <w:lang w:val="fr-FR" w:bidi="fr-FR"/>
        </w:rPr>
        <w:tab/>
        <w:t>Être licencié et avoir atteint l</w:t>
      </w:r>
      <w:r w:rsidR="00804EC4">
        <w:rPr>
          <w:rFonts w:ascii="Trebuchet MS" w:eastAsia="Trebuchet MS" w:hAnsi="Trebuchet MS" w:cs="Arial"/>
          <w:lang w:val="fr-FR" w:bidi="fr-FR"/>
        </w:rPr>
        <w:t>’</w:t>
      </w:r>
      <w:r w:rsidRPr="00346201">
        <w:rPr>
          <w:rFonts w:ascii="Trebuchet MS" w:eastAsia="Trebuchet MS" w:hAnsi="Trebuchet MS" w:cs="Arial"/>
          <w:lang w:val="fr-FR" w:bidi="fr-FR"/>
        </w:rPr>
        <w:t>âge de 60 ans au plus tard le 30 juin 2023 ainsi qu</w:t>
      </w:r>
      <w:r w:rsidR="00804EC4">
        <w:rPr>
          <w:rFonts w:ascii="Trebuchet MS" w:eastAsia="Trebuchet MS" w:hAnsi="Trebuchet MS" w:cs="Arial"/>
          <w:lang w:val="fr-FR" w:bidi="fr-FR"/>
        </w:rPr>
        <w:t>’</w:t>
      </w:r>
      <w:r w:rsidRPr="00346201">
        <w:rPr>
          <w:rFonts w:ascii="Trebuchet MS" w:eastAsia="Trebuchet MS" w:hAnsi="Trebuchet MS" w:cs="Arial"/>
          <w:lang w:val="fr-FR" w:bidi="fr-FR"/>
        </w:rPr>
        <w:t>au moment de la fin du contrat de travail.</w:t>
      </w:r>
    </w:p>
    <w:p w14:paraId="42E546B6" w14:textId="77777777" w:rsidR="000B7B27" w:rsidRPr="00346201" w:rsidRDefault="000B7B27" w:rsidP="00B006F6">
      <w:pPr>
        <w:ind w:left="426" w:hanging="426"/>
        <w:jc w:val="both"/>
        <w:rPr>
          <w:rFonts w:ascii="Trebuchet MS" w:hAnsi="Trebuchet MS" w:cs="Arial"/>
          <w:lang w:val="fr-BE"/>
        </w:rPr>
      </w:pPr>
    </w:p>
    <w:p w14:paraId="4C780974" w14:textId="32B61697" w:rsidR="0089251E" w:rsidRPr="00346201" w:rsidRDefault="0089251E" w:rsidP="00555E76">
      <w:pPr>
        <w:tabs>
          <w:tab w:val="left" w:pos="567"/>
        </w:tabs>
        <w:jc w:val="both"/>
        <w:rPr>
          <w:rFonts w:ascii="Trebuchet MS" w:hAnsi="Trebuchet MS" w:cs="Arial"/>
          <w:b/>
          <w:bCs/>
          <w:u w:val="single"/>
          <w:lang w:val="fr-BE"/>
        </w:rPr>
      </w:pPr>
      <w:r w:rsidRPr="00555E76">
        <w:rPr>
          <w:rFonts w:ascii="Trebuchet MS" w:eastAsia="Trebuchet MS" w:hAnsi="Trebuchet MS" w:cs="Arial"/>
          <w:b/>
          <w:lang w:val="fr-FR" w:bidi="fr-FR"/>
        </w:rPr>
        <w:t xml:space="preserve">2. </w:t>
      </w:r>
      <w:r w:rsidR="00555E76" w:rsidRPr="00555E76">
        <w:rPr>
          <w:rFonts w:ascii="Trebuchet MS" w:eastAsia="Trebuchet MS" w:hAnsi="Trebuchet MS" w:cs="Arial"/>
          <w:b/>
          <w:lang w:val="fr-FR" w:bidi="fr-FR"/>
        </w:rPr>
        <w:tab/>
      </w:r>
      <w:r w:rsidRPr="00346201">
        <w:rPr>
          <w:rFonts w:ascii="Trebuchet MS" w:eastAsia="Trebuchet MS" w:hAnsi="Trebuchet MS" w:cs="Arial"/>
          <w:b/>
          <w:u w:val="single"/>
          <w:lang w:val="fr-FR" w:bidi="fr-FR"/>
        </w:rPr>
        <w:t>RCC à partir de 60 ans – carrière professionnelle de 40 ans</w:t>
      </w:r>
    </w:p>
    <w:p w14:paraId="340F931D" w14:textId="513CA292" w:rsidR="0089251E" w:rsidRPr="00346201" w:rsidRDefault="0034664E" w:rsidP="00B1569C">
      <w:pPr>
        <w:jc w:val="both"/>
        <w:rPr>
          <w:rFonts w:ascii="Trebuchet MS" w:hAnsi="Trebuchet MS" w:cs="Arial"/>
          <w:lang w:val="fr-BE"/>
        </w:rPr>
      </w:pPr>
      <w:r w:rsidRPr="00346201">
        <w:rPr>
          <w:rFonts w:ascii="Trebuchet MS" w:eastAsia="Trebuchet MS" w:hAnsi="Trebuchet MS" w:cs="Arial"/>
          <w:lang w:val="fr-FR" w:bidi="fr-FR"/>
        </w:rPr>
        <w:t>La CCT</w:t>
      </w:r>
      <w:r w:rsidR="00AE5BBC" w:rsidRPr="00346201">
        <w:rPr>
          <w:rFonts w:ascii="Trebuchet MS" w:eastAsia="Trebuchet MS" w:hAnsi="Trebuchet MS" w:cs="Arial"/>
          <w:lang w:val="fr-FR" w:bidi="fr-FR"/>
        </w:rPr>
        <w:t> </w:t>
      </w:r>
      <w:r w:rsidRPr="00346201">
        <w:rPr>
          <w:rFonts w:ascii="Trebuchet MS" w:eastAsia="Trebuchet MS" w:hAnsi="Trebuchet MS" w:cs="Arial"/>
          <w:lang w:val="fr-FR" w:bidi="fr-FR"/>
        </w:rPr>
        <w:t>152 du CNT prévoit, pour la période allant du 1</w:t>
      </w:r>
      <w:r w:rsidRPr="00346201">
        <w:rPr>
          <w:rFonts w:ascii="Trebuchet MS" w:eastAsia="Trebuchet MS" w:hAnsi="Trebuchet MS" w:cs="Arial"/>
          <w:vertAlign w:val="superscript"/>
          <w:lang w:val="fr-FR" w:bidi="fr-FR"/>
        </w:rPr>
        <w:t>er</w:t>
      </w:r>
      <w:r w:rsidRPr="00346201">
        <w:rPr>
          <w:rFonts w:ascii="Trebuchet MS" w:eastAsia="Trebuchet MS" w:hAnsi="Trebuchet MS" w:cs="Arial"/>
          <w:lang w:val="fr-FR" w:bidi="fr-FR"/>
        </w:rPr>
        <w:t xml:space="preserve"> juillet 2021 au 30 juin 2023, un régime RCC à partir de 60 ans pour les travailleurs ayant une carrière longue, pour autant qu</w:t>
      </w:r>
      <w:r w:rsidR="00804EC4">
        <w:rPr>
          <w:rFonts w:ascii="Trebuchet MS" w:eastAsia="Trebuchet MS" w:hAnsi="Trebuchet MS" w:cs="Arial"/>
          <w:lang w:val="fr-FR" w:bidi="fr-FR"/>
        </w:rPr>
        <w:t>’</w:t>
      </w:r>
      <w:r w:rsidRPr="00346201">
        <w:rPr>
          <w:rFonts w:ascii="Trebuchet MS" w:eastAsia="Trebuchet MS" w:hAnsi="Trebuchet MS" w:cs="Arial"/>
          <w:lang w:val="fr-FR" w:bidi="fr-FR"/>
        </w:rPr>
        <w:t>une CCT sectorielle soit conclue à ce sujet.</w:t>
      </w:r>
    </w:p>
    <w:p w14:paraId="548B8F8F" w14:textId="6C095036" w:rsidR="0089251E" w:rsidRPr="00346201" w:rsidRDefault="0089251E" w:rsidP="00B1569C">
      <w:pPr>
        <w:jc w:val="both"/>
        <w:rPr>
          <w:rFonts w:ascii="Trebuchet MS" w:hAnsi="Trebuchet MS" w:cs="Arial"/>
          <w:lang w:val="fr-BE"/>
        </w:rPr>
      </w:pPr>
      <w:r w:rsidRPr="00346201">
        <w:rPr>
          <w:rFonts w:ascii="Trebuchet MS" w:eastAsia="Trebuchet MS" w:hAnsi="Trebuchet MS" w:cs="Arial"/>
          <w:lang w:val="fr-FR" w:bidi="fr-FR"/>
        </w:rPr>
        <w:lastRenderedPageBreak/>
        <w:t>En application de ce qui précède, une CCT sectorielle a été conclue le 18 novembre 2021 au sein de la CP</w:t>
      </w:r>
      <w:r w:rsidR="00AE5BBC" w:rsidRPr="00346201">
        <w:rPr>
          <w:rFonts w:ascii="Trebuchet MS" w:eastAsia="Trebuchet MS" w:hAnsi="Trebuchet MS" w:cs="Arial"/>
          <w:lang w:val="fr-FR" w:bidi="fr-FR"/>
        </w:rPr>
        <w:t> </w:t>
      </w:r>
      <w:r w:rsidRPr="00346201">
        <w:rPr>
          <w:rFonts w:ascii="Trebuchet MS" w:eastAsia="Trebuchet MS" w:hAnsi="Trebuchet MS" w:cs="Arial"/>
          <w:lang w:val="fr-FR" w:bidi="fr-FR"/>
        </w:rPr>
        <w:t>200.</w:t>
      </w:r>
    </w:p>
    <w:p w14:paraId="090F3A7E" w14:textId="78BB3A27" w:rsidR="0089251E" w:rsidRPr="00346201" w:rsidRDefault="0089251E" w:rsidP="00B1569C">
      <w:pPr>
        <w:jc w:val="both"/>
        <w:rPr>
          <w:rFonts w:ascii="Trebuchet MS" w:hAnsi="Trebuchet MS" w:cs="Arial"/>
          <w:lang w:val="fr-BE"/>
        </w:rPr>
      </w:pPr>
      <w:r w:rsidRPr="00346201">
        <w:rPr>
          <w:rFonts w:ascii="Trebuchet MS" w:eastAsia="Trebuchet MS" w:hAnsi="Trebuchet MS" w:cs="Arial"/>
          <w:lang w:val="fr-FR" w:bidi="fr-FR"/>
        </w:rPr>
        <w:t>Cette CCT a été conclue pour une durée de 2 ans, à savoir du 1</w:t>
      </w:r>
      <w:r w:rsidRPr="00346201">
        <w:rPr>
          <w:rFonts w:ascii="Trebuchet MS" w:eastAsia="Trebuchet MS" w:hAnsi="Trebuchet MS" w:cs="Arial"/>
          <w:vertAlign w:val="superscript"/>
          <w:lang w:val="fr-FR" w:bidi="fr-FR"/>
        </w:rPr>
        <w:t>er</w:t>
      </w:r>
      <w:r w:rsidRPr="00346201">
        <w:rPr>
          <w:rFonts w:ascii="Trebuchet MS" w:eastAsia="Trebuchet MS" w:hAnsi="Trebuchet MS" w:cs="Arial"/>
          <w:lang w:val="fr-FR" w:bidi="fr-FR"/>
        </w:rPr>
        <w:t xml:space="preserve"> juillet 2021 au 30 juin 2023.</w:t>
      </w:r>
    </w:p>
    <w:p w14:paraId="2843A993" w14:textId="0B468EC3" w:rsidR="0089251E" w:rsidRPr="00346201" w:rsidRDefault="0089251E" w:rsidP="00B1569C">
      <w:pPr>
        <w:jc w:val="both"/>
        <w:rPr>
          <w:rFonts w:ascii="Trebuchet MS" w:hAnsi="Trebuchet MS" w:cs="Arial"/>
          <w:lang w:val="fr-BE"/>
        </w:rPr>
      </w:pPr>
      <w:r w:rsidRPr="00346201">
        <w:rPr>
          <w:rFonts w:ascii="Trebuchet MS" w:eastAsia="Trebuchet MS" w:hAnsi="Trebuchet MS" w:cs="Arial"/>
          <w:lang w:val="fr-FR" w:bidi="fr-FR"/>
        </w:rPr>
        <w:t>L</w:t>
      </w:r>
      <w:r w:rsidR="00804EC4">
        <w:rPr>
          <w:rFonts w:ascii="Trebuchet MS" w:eastAsia="Trebuchet MS" w:hAnsi="Trebuchet MS" w:cs="Arial"/>
          <w:lang w:val="fr-FR" w:bidi="fr-FR"/>
        </w:rPr>
        <w:t>’</w:t>
      </w:r>
      <w:r w:rsidRPr="00346201">
        <w:rPr>
          <w:rFonts w:ascii="Trebuchet MS" w:eastAsia="Trebuchet MS" w:hAnsi="Trebuchet MS" w:cs="Arial"/>
          <w:lang w:val="fr-FR" w:bidi="fr-FR"/>
        </w:rPr>
        <w:t>employé doit satisfaire aux conditions suivantes</w:t>
      </w:r>
      <w:r w:rsidR="00AE5BBC" w:rsidRPr="00346201">
        <w:rPr>
          <w:rFonts w:ascii="Trebuchet MS" w:eastAsia="Trebuchet MS" w:hAnsi="Trebuchet MS" w:cs="Arial"/>
          <w:lang w:val="fr-FR" w:bidi="fr-FR"/>
        </w:rPr>
        <w:t> </w:t>
      </w:r>
      <w:r w:rsidRPr="00346201">
        <w:rPr>
          <w:rFonts w:ascii="Trebuchet MS" w:eastAsia="Trebuchet MS" w:hAnsi="Trebuchet MS" w:cs="Arial"/>
          <w:lang w:val="fr-FR" w:bidi="fr-FR"/>
        </w:rPr>
        <w:t>:</w:t>
      </w:r>
    </w:p>
    <w:p w14:paraId="46CD2FEA" w14:textId="18A22C0E" w:rsidR="0089251E" w:rsidRPr="00346201" w:rsidRDefault="0089251E" w:rsidP="002F1486">
      <w:pPr>
        <w:ind w:left="426" w:hanging="426"/>
        <w:jc w:val="both"/>
        <w:rPr>
          <w:rFonts w:ascii="Trebuchet MS" w:hAnsi="Trebuchet MS" w:cs="Arial"/>
          <w:lang w:val="fr-BE"/>
        </w:rPr>
      </w:pPr>
      <w:r w:rsidRPr="00346201">
        <w:rPr>
          <w:rFonts w:ascii="Trebuchet MS" w:eastAsia="Trebuchet MS" w:hAnsi="Trebuchet MS" w:cs="Arial"/>
          <w:lang w:val="fr-FR" w:bidi="fr-FR"/>
        </w:rPr>
        <w:t>•</w:t>
      </w:r>
      <w:r w:rsidRPr="00346201">
        <w:rPr>
          <w:rFonts w:ascii="Trebuchet MS" w:eastAsia="Trebuchet MS" w:hAnsi="Trebuchet MS" w:cs="Arial"/>
          <w:lang w:val="fr-FR" w:bidi="fr-FR"/>
        </w:rPr>
        <w:tab/>
        <w:t>Une carrière professionnelle d</w:t>
      </w:r>
      <w:r w:rsidR="00804EC4">
        <w:rPr>
          <w:rFonts w:ascii="Trebuchet MS" w:eastAsia="Trebuchet MS" w:hAnsi="Trebuchet MS" w:cs="Arial"/>
          <w:lang w:val="fr-FR" w:bidi="fr-FR"/>
        </w:rPr>
        <w:t>’</w:t>
      </w:r>
      <w:r w:rsidRPr="00346201">
        <w:rPr>
          <w:rFonts w:ascii="Trebuchet MS" w:eastAsia="Trebuchet MS" w:hAnsi="Trebuchet MS" w:cs="Arial"/>
          <w:lang w:val="fr-FR" w:bidi="fr-FR"/>
        </w:rPr>
        <w:t>au moins 40 ans en tant que salarié au moment de la fin du contrat de travail</w:t>
      </w:r>
      <w:r w:rsidR="00AE5BBC" w:rsidRPr="00346201">
        <w:rPr>
          <w:rFonts w:ascii="Arial" w:eastAsia="Trebuchet MS" w:hAnsi="Arial" w:cs="Arial"/>
          <w:lang w:val="fr-FR" w:bidi="fr-FR"/>
        </w:rPr>
        <w:t> </w:t>
      </w:r>
      <w:r w:rsidRPr="00346201">
        <w:rPr>
          <w:rFonts w:ascii="Trebuchet MS" w:eastAsia="Trebuchet MS" w:hAnsi="Trebuchet MS" w:cs="Arial"/>
          <w:lang w:val="fr-FR" w:bidi="fr-FR"/>
        </w:rPr>
        <w:t>;</w:t>
      </w:r>
    </w:p>
    <w:p w14:paraId="48B3F0BC" w14:textId="06E5F623" w:rsidR="0089251E" w:rsidRPr="00346201" w:rsidRDefault="0089251E" w:rsidP="002F1486">
      <w:pPr>
        <w:ind w:left="426" w:hanging="426"/>
        <w:jc w:val="both"/>
        <w:rPr>
          <w:rFonts w:ascii="Trebuchet MS" w:hAnsi="Trebuchet MS" w:cs="Arial"/>
          <w:lang w:val="fr-BE"/>
        </w:rPr>
      </w:pPr>
      <w:r w:rsidRPr="00346201">
        <w:rPr>
          <w:rFonts w:ascii="Trebuchet MS" w:eastAsia="Trebuchet MS" w:hAnsi="Trebuchet MS" w:cs="Arial"/>
          <w:lang w:val="fr-FR" w:bidi="fr-FR"/>
        </w:rPr>
        <w:t>•</w:t>
      </w:r>
      <w:r w:rsidRPr="00346201">
        <w:rPr>
          <w:rFonts w:ascii="Trebuchet MS" w:eastAsia="Trebuchet MS" w:hAnsi="Trebuchet MS" w:cs="Arial"/>
          <w:lang w:val="fr-FR" w:bidi="fr-FR"/>
        </w:rPr>
        <w:tab/>
        <w:t>Une ancienneté d</w:t>
      </w:r>
      <w:r w:rsidR="00804EC4">
        <w:rPr>
          <w:rFonts w:ascii="Trebuchet MS" w:eastAsia="Trebuchet MS" w:hAnsi="Trebuchet MS" w:cs="Arial"/>
          <w:lang w:val="fr-FR" w:bidi="fr-FR"/>
        </w:rPr>
        <w:t>’</w:t>
      </w:r>
      <w:r w:rsidRPr="00346201">
        <w:rPr>
          <w:rFonts w:ascii="Trebuchet MS" w:eastAsia="Trebuchet MS" w:hAnsi="Trebuchet MS" w:cs="Arial"/>
          <w:lang w:val="fr-FR" w:bidi="fr-FR"/>
        </w:rPr>
        <w:t>au moins 10 années de service auprès du dernier employeur au moment de la fin du contrat de travail</w:t>
      </w:r>
    </w:p>
    <w:p w14:paraId="3A273623" w14:textId="1894EB37" w:rsidR="0089251E" w:rsidRDefault="0089251E" w:rsidP="000B7B27">
      <w:pPr>
        <w:spacing w:after="0"/>
        <w:ind w:left="426" w:hanging="426"/>
        <w:jc w:val="both"/>
        <w:rPr>
          <w:rFonts w:ascii="Trebuchet MS" w:eastAsia="Trebuchet MS" w:hAnsi="Trebuchet MS" w:cs="Arial"/>
          <w:lang w:val="fr-FR" w:bidi="fr-FR"/>
        </w:rPr>
      </w:pPr>
      <w:r w:rsidRPr="00346201">
        <w:rPr>
          <w:rFonts w:ascii="Trebuchet MS" w:eastAsia="Trebuchet MS" w:hAnsi="Trebuchet MS" w:cs="Arial"/>
          <w:lang w:val="fr-FR" w:bidi="fr-FR"/>
        </w:rPr>
        <w:t>•</w:t>
      </w:r>
      <w:r w:rsidRPr="00346201">
        <w:rPr>
          <w:rFonts w:ascii="Trebuchet MS" w:eastAsia="Trebuchet MS" w:hAnsi="Trebuchet MS" w:cs="Arial"/>
          <w:lang w:val="fr-FR" w:bidi="fr-FR"/>
        </w:rPr>
        <w:tab/>
        <w:t>Être licencié et avoir atteint l</w:t>
      </w:r>
      <w:r w:rsidR="00804EC4">
        <w:rPr>
          <w:rFonts w:ascii="Trebuchet MS" w:eastAsia="Trebuchet MS" w:hAnsi="Trebuchet MS" w:cs="Arial"/>
          <w:lang w:val="fr-FR" w:bidi="fr-FR"/>
        </w:rPr>
        <w:t>’</w:t>
      </w:r>
      <w:r w:rsidRPr="00346201">
        <w:rPr>
          <w:rFonts w:ascii="Trebuchet MS" w:eastAsia="Trebuchet MS" w:hAnsi="Trebuchet MS" w:cs="Arial"/>
          <w:lang w:val="fr-FR" w:bidi="fr-FR"/>
        </w:rPr>
        <w:t>âge de 60 ans au plus tard le 30 juin 2023 ainsi qu</w:t>
      </w:r>
      <w:r w:rsidR="00804EC4">
        <w:rPr>
          <w:rFonts w:ascii="Trebuchet MS" w:eastAsia="Trebuchet MS" w:hAnsi="Trebuchet MS" w:cs="Arial"/>
          <w:lang w:val="fr-FR" w:bidi="fr-FR"/>
        </w:rPr>
        <w:t>’</w:t>
      </w:r>
      <w:r w:rsidRPr="00346201">
        <w:rPr>
          <w:rFonts w:ascii="Trebuchet MS" w:eastAsia="Trebuchet MS" w:hAnsi="Trebuchet MS" w:cs="Arial"/>
          <w:lang w:val="fr-FR" w:bidi="fr-FR"/>
        </w:rPr>
        <w:t>au moment de la fin du contrat de travail.</w:t>
      </w:r>
    </w:p>
    <w:p w14:paraId="76F99DA6" w14:textId="4AC6404C" w:rsidR="00C423DA" w:rsidRDefault="00C423DA" w:rsidP="002D42B7">
      <w:pPr>
        <w:spacing w:after="0"/>
        <w:jc w:val="both"/>
        <w:rPr>
          <w:rFonts w:ascii="Trebuchet MS" w:hAnsi="Trebuchet MS" w:cs="Arial"/>
          <w:lang w:val="fr-BE"/>
        </w:rPr>
      </w:pPr>
    </w:p>
    <w:p w14:paraId="329D7AC1" w14:textId="77777777" w:rsidR="002D42B7" w:rsidRPr="00CE6B73" w:rsidRDefault="002D42B7" w:rsidP="002D42B7">
      <w:pPr>
        <w:spacing w:after="0"/>
        <w:jc w:val="both"/>
        <w:rPr>
          <w:rFonts w:ascii="Trebuchet MS" w:hAnsi="Trebuchet MS" w:cs="Arial"/>
          <w:lang w:val="fr-BE"/>
        </w:rPr>
      </w:pPr>
    </w:p>
    <w:p w14:paraId="0208D3CC" w14:textId="23C0E5C8" w:rsidR="00462362" w:rsidRPr="00CE6B73" w:rsidRDefault="00462362" w:rsidP="002D42B7">
      <w:pPr>
        <w:tabs>
          <w:tab w:val="left" w:pos="567"/>
        </w:tabs>
        <w:ind w:left="567" w:hanging="567"/>
        <w:jc w:val="both"/>
        <w:rPr>
          <w:rFonts w:ascii="Arial" w:hAnsi="Arial" w:cs="Arial"/>
          <w:b/>
          <w:caps/>
          <w:sz w:val="24"/>
          <w:szCs w:val="24"/>
          <w:lang w:val="fr-BE"/>
        </w:rPr>
      </w:pPr>
      <w:r>
        <w:rPr>
          <w:rFonts w:ascii="Arial" w:eastAsia="Arial" w:hAnsi="Arial" w:cs="Arial"/>
          <w:b/>
          <w:sz w:val="24"/>
          <w:szCs w:val="24"/>
          <w:lang w:val="fr-FR" w:bidi="fr-FR"/>
        </w:rPr>
        <w:t xml:space="preserve">VII. </w:t>
      </w:r>
      <w:r w:rsidR="002D42B7">
        <w:rPr>
          <w:rFonts w:ascii="Arial" w:eastAsia="Arial" w:hAnsi="Arial" w:cs="Arial"/>
          <w:b/>
          <w:sz w:val="24"/>
          <w:szCs w:val="24"/>
          <w:lang w:val="fr-FR" w:bidi="fr-FR"/>
        </w:rPr>
        <w:tab/>
      </w:r>
      <w:r w:rsidR="00DB5DBC">
        <w:rPr>
          <w:rFonts w:ascii="Arial" w:eastAsia="Arial" w:hAnsi="Arial" w:cs="Arial"/>
          <w:b/>
          <w:sz w:val="24"/>
          <w:szCs w:val="24"/>
          <w:lang w:val="fr-FR" w:bidi="fr-FR"/>
        </w:rPr>
        <w:t>EXEMPTION DE L</w:t>
      </w:r>
      <w:r w:rsidR="00804EC4">
        <w:rPr>
          <w:rFonts w:ascii="Arial" w:eastAsia="Arial" w:hAnsi="Arial" w:cs="Arial"/>
          <w:b/>
          <w:sz w:val="24"/>
          <w:szCs w:val="24"/>
          <w:lang w:val="fr-FR" w:bidi="fr-FR"/>
        </w:rPr>
        <w:t>’</w:t>
      </w:r>
      <w:r w:rsidR="00DB5DBC">
        <w:rPr>
          <w:rFonts w:ascii="Arial" w:eastAsia="Arial" w:hAnsi="Arial" w:cs="Arial"/>
          <w:b/>
          <w:sz w:val="24"/>
          <w:szCs w:val="24"/>
          <w:lang w:val="fr-FR" w:bidi="fr-FR"/>
        </w:rPr>
        <w:t xml:space="preserve">OBLIGATION DE </w:t>
      </w:r>
      <w:r>
        <w:rPr>
          <w:rFonts w:ascii="Arial" w:eastAsia="Arial" w:hAnsi="Arial" w:cs="Arial"/>
          <w:b/>
          <w:sz w:val="24"/>
          <w:szCs w:val="24"/>
          <w:lang w:val="fr-FR" w:bidi="fr-FR"/>
        </w:rPr>
        <w:t>DISPENSE DE DISPONIBILITÉ ADAPTÉE</w:t>
      </w:r>
    </w:p>
    <w:p w14:paraId="048431E0" w14:textId="2E0ABD2D" w:rsidR="008D184C" w:rsidRPr="00CE6B73" w:rsidRDefault="0096103F" w:rsidP="00B1569C">
      <w:pPr>
        <w:jc w:val="both"/>
        <w:rPr>
          <w:rFonts w:ascii="Trebuchet MS" w:hAnsi="Trebuchet MS" w:cs="Arial"/>
          <w:i/>
          <w:iCs/>
          <w:lang w:val="fr-BE"/>
        </w:rPr>
      </w:pPr>
      <w:r>
        <w:rPr>
          <w:rFonts w:ascii="Trebuchet MS" w:eastAsia="Trebuchet MS" w:hAnsi="Trebuchet MS" w:cs="Arial"/>
          <w:i/>
          <w:lang w:val="fr-FR" w:bidi="fr-FR"/>
        </w:rPr>
        <w:t>CCT du 18 novembre 2021 relative à l</w:t>
      </w:r>
      <w:r w:rsidR="00804EC4">
        <w:rPr>
          <w:rFonts w:ascii="Trebuchet MS" w:eastAsia="Trebuchet MS" w:hAnsi="Trebuchet MS" w:cs="Arial"/>
          <w:i/>
          <w:lang w:val="fr-FR" w:bidi="fr-FR"/>
        </w:rPr>
        <w:t>’</w:t>
      </w:r>
      <w:r>
        <w:rPr>
          <w:rFonts w:ascii="Trebuchet MS" w:eastAsia="Trebuchet MS" w:hAnsi="Trebuchet MS" w:cs="Arial"/>
          <w:i/>
          <w:lang w:val="fr-FR" w:bidi="fr-FR"/>
        </w:rPr>
        <w:t>exemption de l</w:t>
      </w:r>
      <w:r w:rsidR="00804EC4">
        <w:rPr>
          <w:rFonts w:ascii="Trebuchet MS" w:eastAsia="Trebuchet MS" w:hAnsi="Trebuchet MS" w:cs="Arial"/>
          <w:i/>
          <w:lang w:val="fr-FR" w:bidi="fr-FR"/>
        </w:rPr>
        <w:t>’</w:t>
      </w:r>
      <w:r>
        <w:rPr>
          <w:rFonts w:ascii="Trebuchet MS" w:eastAsia="Trebuchet MS" w:hAnsi="Trebuchet MS" w:cs="Arial"/>
          <w:i/>
          <w:lang w:val="fr-FR" w:bidi="fr-FR"/>
        </w:rPr>
        <w:t>obligation de disponibilité adaptée</w:t>
      </w:r>
      <w:r w:rsidR="00AE5BBC">
        <w:rPr>
          <w:rFonts w:ascii="Trebuchet MS" w:eastAsia="Trebuchet MS" w:hAnsi="Trebuchet MS" w:cs="Arial"/>
          <w:i/>
          <w:lang w:val="fr-FR" w:bidi="fr-FR"/>
        </w:rPr>
        <w:t> </w:t>
      </w:r>
      <w:r>
        <w:rPr>
          <w:rFonts w:ascii="Trebuchet MS" w:eastAsia="Trebuchet MS" w:hAnsi="Trebuchet MS" w:cs="Arial"/>
          <w:i/>
          <w:lang w:val="fr-FR" w:bidi="fr-FR"/>
        </w:rPr>
        <w:t>2021 - 2022.</w:t>
      </w:r>
    </w:p>
    <w:p w14:paraId="66F8E54E" w14:textId="07DDE3E7" w:rsidR="00462362" w:rsidRPr="00DB5DBC" w:rsidRDefault="0096103F" w:rsidP="00B1569C">
      <w:pPr>
        <w:jc w:val="both"/>
        <w:rPr>
          <w:rFonts w:ascii="Trebuchet MS" w:hAnsi="Trebuchet MS" w:cs="Arial"/>
          <w:i/>
          <w:iCs/>
          <w:lang w:val="fr-BE"/>
        </w:rPr>
      </w:pPr>
      <w:r w:rsidRPr="00346201">
        <w:rPr>
          <w:rFonts w:ascii="Trebuchet MS" w:eastAsia="Trebuchet MS" w:hAnsi="Trebuchet MS" w:cs="Arial"/>
          <w:i/>
          <w:lang w:val="fr-FR" w:bidi="fr-FR"/>
        </w:rPr>
        <w:t>CCT du 18 novembre 2021 relative à l</w:t>
      </w:r>
      <w:r w:rsidR="00804EC4">
        <w:rPr>
          <w:rFonts w:ascii="Trebuchet MS" w:eastAsia="Trebuchet MS" w:hAnsi="Trebuchet MS" w:cs="Arial"/>
          <w:i/>
          <w:lang w:val="fr-FR" w:bidi="fr-FR"/>
        </w:rPr>
        <w:t>’</w:t>
      </w:r>
      <w:r w:rsidRPr="00346201">
        <w:rPr>
          <w:rFonts w:ascii="Trebuchet MS" w:eastAsia="Trebuchet MS" w:hAnsi="Trebuchet MS" w:cs="Arial"/>
          <w:i/>
          <w:lang w:val="fr-FR" w:bidi="fr-FR"/>
        </w:rPr>
        <w:t>exemption de l</w:t>
      </w:r>
      <w:r w:rsidR="00804EC4">
        <w:rPr>
          <w:rFonts w:ascii="Trebuchet MS" w:eastAsia="Trebuchet MS" w:hAnsi="Trebuchet MS" w:cs="Arial"/>
          <w:i/>
          <w:lang w:val="fr-FR" w:bidi="fr-FR"/>
        </w:rPr>
        <w:t>’</w:t>
      </w:r>
      <w:r w:rsidRPr="00346201">
        <w:rPr>
          <w:rFonts w:ascii="Trebuchet MS" w:eastAsia="Trebuchet MS" w:hAnsi="Trebuchet MS" w:cs="Arial"/>
          <w:i/>
          <w:lang w:val="fr-FR" w:bidi="fr-FR"/>
        </w:rPr>
        <w:t>obligation de disponibilité adaptée</w:t>
      </w:r>
      <w:r w:rsidR="00AE5BBC" w:rsidRPr="00346201">
        <w:rPr>
          <w:rFonts w:ascii="Trebuchet MS" w:eastAsia="Trebuchet MS" w:hAnsi="Trebuchet MS" w:cs="Arial"/>
          <w:i/>
          <w:lang w:val="fr-FR" w:bidi="fr-FR"/>
        </w:rPr>
        <w:t> </w:t>
      </w:r>
      <w:r w:rsidRPr="00346201">
        <w:rPr>
          <w:rFonts w:ascii="Trebuchet MS" w:eastAsia="Trebuchet MS" w:hAnsi="Trebuchet MS" w:cs="Arial"/>
          <w:i/>
          <w:lang w:val="fr-FR" w:bidi="fr-FR"/>
        </w:rPr>
        <w:t>2023 - 2024.</w:t>
      </w:r>
    </w:p>
    <w:p w14:paraId="27B1E4F2" w14:textId="5A961A3F" w:rsidR="00462362" w:rsidRPr="00346201" w:rsidRDefault="00462362" w:rsidP="00B1569C">
      <w:pPr>
        <w:jc w:val="both"/>
        <w:rPr>
          <w:rFonts w:ascii="Trebuchet MS" w:hAnsi="Trebuchet MS" w:cs="Arial"/>
          <w:lang w:val="fr-BE"/>
        </w:rPr>
      </w:pPr>
      <w:r w:rsidRPr="00346201">
        <w:rPr>
          <w:rFonts w:ascii="Trebuchet MS" w:eastAsia="Trebuchet MS" w:hAnsi="Trebuchet MS" w:cs="Arial"/>
          <w:lang w:val="fr-FR" w:bidi="fr-FR"/>
        </w:rPr>
        <w:t>En principe, un travailleur en RCC</w:t>
      </w:r>
      <w:r w:rsidR="00EE72EB">
        <w:rPr>
          <w:rFonts w:ascii="Trebuchet MS" w:eastAsia="Trebuchet MS" w:hAnsi="Trebuchet MS" w:cs="Arial"/>
          <w:lang w:val="fr-FR" w:bidi="fr-FR"/>
        </w:rPr>
        <w:t xml:space="preserve"> (</w:t>
      </w:r>
      <w:r w:rsidR="00524C30">
        <w:rPr>
          <w:rFonts w:ascii="Trebuchet MS" w:eastAsia="Trebuchet MS" w:hAnsi="Trebuchet MS" w:cs="Arial"/>
          <w:lang w:val="fr-FR" w:bidi="fr-FR"/>
        </w:rPr>
        <w:t>c</w:t>
      </w:r>
      <w:r w:rsidR="00B01A1C">
        <w:rPr>
          <w:rFonts w:ascii="Trebuchet MS" w:eastAsia="Trebuchet MS" w:hAnsi="Trebuchet MS" w:cs="Arial"/>
          <w:lang w:val="fr-FR" w:bidi="fr-FR"/>
        </w:rPr>
        <w:t>f</w:t>
      </w:r>
      <w:r w:rsidR="00643736">
        <w:rPr>
          <w:rFonts w:ascii="Trebuchet MS" w:eastAsia="Trebuchet MS" w:hAnsi="Trebuchet MS" w:cs="Arial"/>
          <w:lang w:val="fr-FR" w:bidi="fr-FR"/>
        </w:rPr>
        <w:t>r</w:t>
      </w:r>
      <w:r w:rsidR="00B01A1C">
        <w:rPr>
          <w:rFonts w:ascii="Trebuchet MS" w:eastAsia="Trebuchet MS" w:hAnsi="Trebuchet MS" w:cs="Arial"/>
          <w:lang w:val="fr-FR" w:bidi="fr-FR"/>
        </w:rPr>
        <w:t xml:space="preserve"> point</w:t>
      </w:r>
      <w:r w:rsidR="00524C30">
        <w:rPr>
          <w:rFonts w:ascii="Trebuchet MS" w:eastAsia="Trebuchet MS" w:hAnsi="Trebuchet MS" w:cs="Arial"/>
          <w:lang w:val="fr-FR" w:bidi="fr-FR"/>
        </w:rPr>
        <w:t xml:space="preserve"> VI)</w:t>
      </w:r>
      <w:r w:rsidRPr="00346201">
        <w:rPr>
          <w:rFonts w:ascii="Trebuchet MS" w:eastAsia="Trebuchet MS" w:hAnsi="Trebuchet MS" w:cs="Arial"/>
          <w:lang w:val="fr-FR" w:bidi="fr-FR"/>
        </w:rPr>
        <w:t xml:space="preserve"> doit être disponible pour le marché du travail jusqu</w:t>
      </w:r>
      <w:r w:rsidR="00804EC4">
        <w:rPr>
          <w:rFonts w:ascii="Trebuchet MS" w:eastAsia="Trebuchet MS" w:hAnsi="Trebuchet MS" w:cs="Arial"/>
          <w:lang w:val="fr-FR" w:bidi="fr-FR"/>
        </w:rPr>
        <w:t>’</w:t>
      </w:r>
      <w:r w:rsidRPr="00346201">
        <w:rPr>
          <w:rFonts w:ascii="Trebuchet MS" w:eastAsia="Trebuchet MS" w:hAnsi="Trebuchet MS" w:cs="Arial"/>
          <w:lang w:val="fr-FR" w:bidi="fr-FR"/>
        </w:rPr>
        <w:t>à l</w:t>
      </w:r>
      <w:r w:rsidR="00804EC4">
        <w:rPr>
          <w:rFonts w:ascii="Trebuchet MS" w:eastAsia="Trebuchet MS" w:hAnsi="Trebuchet MS" w:cs="Arial"/>
          <w:lang w:val="fr-FR" w:bidi="fr-FR"/>
        </w:rPr>
        <w:t>’</w:t>
      </w:r>
      <w:r w:rsidRPr="00346201">
        <w:rPr>
          <w:rFonts w:ascii="Trebuchet MS" w:eastAsia="Trebuchet MS" w:hAnsi="Trebuchet MS" w:cs="Arial"/>
          <w:lang w:val="fr-FR" w:bidi="fr-FR"/>
        </w:rPr>
        <w:t xml:space="preserve">âge de 65 ans. Il </w:t>
      </w:r>
      <w:r w:rsidR="00DB5DBC" w:rsidRPr="00346201">
        <w:rPr>
          <w:rFonts w:ascii="Trebuchet MS" w:eastAsia="Trebuchet MS" w:hAnsi="Trebuchet MS" w:cs="Arial"/>
          <w:lang w:val="fr-FR" w:bidi="fr-FR"/>
        </w:rPr>
        <w:t>s</w:t>
      </w:r>
      <w:r w:rsidR="00804EC4">
        <w:rPr>
          <w:rFonts w:ascii="Trebuchet MS" w:eastAsia="Trebuchet MS" w:hAnsi="Trebuchet MS" w:cs="Arial"/>
          <w:lang w:val="fr-FR" w:bidi="fr-FR"/>
        </w:rPr>
        <w:t>’</w:t>
      </w:r>
      <w:r w:rsidR="00DB5DBC" w:rsidRPr="00346201">
        <w:rPr>
          <w:rFonts w:ascii="Trebuchet MS" w:eastAsia="Trebuchet MS" w:hAnsi="Trebuchet MS" w:cs="Arial"/>
          <w:lang w:val="fr-FR" w:bidi="fr-FR"/>
        </w:rPr>
        <w:t>agit plus précisément d</w:t>
      </w:r>
      <w:r w:rsidR="00804EC4">
        <w:rPr>
          <w:rFonts w:ascii="Trebuchet MS" w:eastAsia="Trebuchet MS" w:hAnsi="Trebuchet MS" w:cs="Arial"/>
          <w:lang w:val="fr-FR" w:bidi="fr-FR"/>
        </w:rPr>
        <w:t>’</w:t>
      </w:r>
      <w:r w:rsidR="00DB5DBC" w:rsidRPr="00346201">
        <w:rPr>
          <w:rFonts w:ascii="Trebuchet MS" w:eastAsia="Trebuchet MS" w:hAnsi="Trebuchet MS" w:cs="Arial"/>
          <w:lang w:val="fr-FR" w:bidi="fr-FR"/>
        </w:rPr>
        <w:t xml:space="preserve">une </w:t>
      </w:r>
      <w:r w:rsidRPr="00346201">
        <w:rPr>
          <w:rFonts w:ascii="Trebuchet MS" w:eastAsia="Trebuchet MS" w:hAnsi="Trebuchet MS" w:cs="Arial"/>
          <w:lang w:val="fr-FR" w:bidi="fr-FR"/>
        </w:rPr>
        <w:t>disponibilité a</w:t>
      </w:r>
      <w:r w:rsidR="00DB5DBC" w:rsidRPr="00346201">
        <w:rPr>
          <w:rFonts w:ascii="Trebuchet MS" w:eastAsia="Trebuchet MS" w:hAnsi="Trebuchet MS" w:cs="Arial"/>
          <w:lang w:val="fr-FR" w:bidi="fr-FR"/>
        </w:rPr>
        <w:t>daptée</w:t>
      </w:r>
      <w:r w:rsidRPr="00346201">
        <w:rPr>
          <w:rFonts w:ascii="Trebuchet MS" w:eastAsia="Trebuchet MS" w:hAnsi="Trebuchet MS" w:cs="Arial"/>
          <w:lang w:val="fr-FR" w:bidi="fr-FR"/>
        </w:rPr>
        <w:t>. Cela implique notamment que le travailleur en RCC</w:t>
      </w:r>
      <w:r w:rsidR="00AE5BBC" w:rsidRPr="00346201">
        <w:rPr>
          <w:rFonts w:ascii="Trebuchet MS" w:eastAsia="Trebuchet MS" w:hAnsi="Trebuchet MS" w:cs="Arial"/>
          <w:lang w:val="fr-FR" w:bidi="fr-FR"/>
        </w:rPr>
        <w:t> </w:t>
      </w:r>
      <w:r w:rsidRPr="00346201">
        <w:rPr>
          <w:rFonts w:ascii="Trebuchet MS" w:eastAsia="Trebuchet MS" w:hAnsi="Trebuchet MS" w:cs="Arial"/>
          <w:lang w:val="fr-FR" w:bidi="fr-FR"/>
        </w:rPr>
        <w:t xml:space="preserve">: </w:t>
      </w:r>
    </w:p>
    <w:p w14:paraId="6EA8D55B" w14:textId="43D81A32" w:rsidR="00462362" w:rsidRPr="00346201" w:rsidRDefault="00462362" w:rsidP="00524C30">
      <w:pPr>
        <w:tabs>
          <w:tab w:val="left" w:pos="426"/>
        </w:tabs>
        <w:jc w:val="both"/>
        <w:rPr>
          <w:rFonts w:ascii="Trebuchet MS" w:hAnsi="Trebuchet MS" w:cs="Arial"/>
          <w:lang w:val="fr-BE"/>
        </w:rPr>
      </w:pPr>
      <w:r w:rsidRPr="00346201">
        <w:rPr>
          <w:rFonts w:ascii="Trebuchet MS" w:eastAsia="Trebuchet MS" w:hAnsi="Trebuchet MS" w:cs="Arial"/>
          <w:lang w:val="fr-FR" w:bidi="fr-FR"/>
        </w:rPr>
        <w:t>•</w:t>
      </w:r>
      <w:r w:rsidRPr="00346201">
        <w:rPr>
          <w:rFonts w:ascii="Trebuchet MS" w:eastAsia="Trebuchet MS" w:hAnsi="Trebuchet MS" w:cs="Arial"/>
          <w:lang w:val="fr-FR" w:bidi="fr-FR"/>
        </w:rPr>
        <w:tab/>
        <w:t>Est/reste inscrit comme demandeur d</w:t>
      </w:r>
      <w:r w:rsidR="00804EC4">
        <w:rPr>
          <w:rFonts w:ascii="Trebuchet MS" w:eastAsia="Trebuchet MS" w:hAnsi="Trebuchet MS" w:cs="Arial"/>
          <w:lang w:val="fr-FR" w:bidi="fr-FR"/>
        </w:rPr>
        <w:t>’</w:t>
      </w:r>
      <w:r w:rsidRPr="00346201">
        <w:rPr>
          <w:rFonts w:ascii="Trebuchet MS" w:eastAsia="Trebuchet MS" w:hAnsi="Trebuchet MS" w:cs="Arial"/>
          <w:lang w:val="fr-FR" w:bidi="fr-FR"/>
        </w:rPr>
        <w:t>emploi</w:t>
      </w:r>
      <w:r w:rsidR="00AE5BBC" w:rsidRPr="00346201">
        <w:rPr>
          <w:rFonts w:ascii="Arial" w:eastAsia="Trebuchet MS" w:hAnsi="Arial" w:cs="Arial"/>
          <w:lang w:val="fr-FR" w:bidi="fr-FR"/>
        </w:rPr>
        <w:t> </w:t>
      </w:r>
      <w:r w:rsidRPr="00346201">
        <w:rPr>
          <w:rFonts w:ascii="Trebuchet MS" w:eastAsia="Trebuchet MS" w:hAnsi="Trebuchet MS" w:cs="Arial"/>
          <w:lang w:val="fr-FR" w:bidi="fr-FR"/>
        </w:rPr>
        <w:t>;</w:t>
      </w:r>
    </w:p>
    <w:p w14:paraId="5E0DF2CD" w14:textId="1487E616" w:rsidR="00462362" w:rsidRPr="00346201" w:rsidRDefault="00462362" w:rsidP="00524C30">
      <w:pPr>
        <w:tabs>
          <w:tab w:val="left" w:pos="426"/>
        </w:tabs>
        <w:jc w:val="both"/>
        <w:rPr>
          <w:rFonts w:ascii="Trebuchet MS" w:hAnsi="Trebuchet MS" w:cs="Arial"/>
          <w:lang w:val="fr-BE"/>
        </w:rPr>
      </w:pPr>
      <w:r w:rsidRPr="00346201">
        <w:rPr>
          <w:rFonts w:ascii="Trebuchet MS" w:eastAsia="Trebuchet MS" w:hAnsi="Trebuchet MS" w:cs="Arial"/>
          <w:lang w:val="fr-FR" w:bidi="fr-FR"/>
        </w:rPr>
        <w:t>•</w:t>
      </w:r>
      <w:r w:rsidRPr="00346201">
        <w:rPr>
          <w:rFonts w:ascii="Trebuchet MS" w:eastAsia="Trebuchet MS" w:hAnsi="Trebuchet MS" w:cs="Arial"/>
          <w:lang w:val="fr-FR" w:bidi="fr-FR"/>
        </w:rPr>
        <w:tab/>
        <w:t>Doit accepter un emploi ou une formation convenable</w:t>
      </w:r>
      <w:r w:rsidR="00AE5BBC" w:rsidRPr="00346201">
        <w:rPr>
          <w:rFonts w:ascii="Arial" w:eastAsia="Trebuchet MS" w:hAnsi="Arial" w:cs="Arial"/>
          <w:lang w:val="fr-FR" w:bidi="fr-FR"/>
        </w:rPr>
        <w:t> </w:t>
      </w:r>
      <w:r w:rsidRPr="00346201">
        <w:rPr>
          <w:rFonts w:ascii="Trebuchet MS" w:eastAsia="Trebuchet MS" w:hAnsi="Trebuchet MS" w:cs="Arial"/>
          <w:lang w:val="fr-FR" w:bidi="fr-FR"/>
        </w:rPr>
        <w:t>;</w:t>
      </w:r>
    </w:p>
    <w:p w14:paraId="58288E4B" w14:textId="5E2FFBEB" w:rsidR="00462362" w:rsidRPr="00346201" w:rsidRDefault="00462362" w:rsidP="00524C30">
      <w:pPr>
        <w:tabs>
          <w:tab w:val="left" w:pos="426"/>
        </w:tabs>
        <w:jc w:val="both"/>
        <w:rPr>
          <w:rFonts w:ascii="Trebuchet MS" w:hAnsi="Trebuchet MS" w:cs="Arial"/>
          <w:lang w:val="fr-BE"/>
        </w:rPr>
      </w:pPr>
      <w:r w:rsidRPr="00346201">
        <w:rPr>
          <w:rFonts w:ascii="Trebuchet MS" w:eastAsia="Trebuchet MS" w:hAnsi="Trebuchet MS" w:cs="Arial"/>
          <w:lang w:val="fr-FR" w:bidi="fr-FR"/>
        </w:rPr>
        <w:t>•</w:t>
      </w:r>
      <w:r w:rsidRPr="00346201">
        <w:rPr>
          <w:rFonts w:ascii="Trebuchet MS" w:eastAsia="Trebuchet MS" w:hAnsi="Trebuchet MS" w:cs="Arial"/>
          <w:lang w:val="fr-FR" w:bidi="fr-FR"/>
        </w:rPr>
        <w:tab/>
        <w:t>Ne peut abandonner son emploi sans motif légitime</w:t>
      </w:r>
      <w:r w:rsidR="00AE5BBC" w:rsidRPr="00346201">
        <w:rPr>
          <w:rFonts w:ascii="Arial" w:eastAsia="Trebuchet MS" w:hAnsi="Arial" w:cs="Arial"/>
          <w:lang w:val="fr-FR" w:bidi="fr-FR"/>
        </w:rPr>
        <w:t> </w:t>
      </w:r>
      <w:r w:rsidRPr="00346201">
        <w:rPr>
          <w:rFonts w:ascii="Trebuchet MS" w:eastAsia="Trebuchet MS" w:hAnsi="Trebuchet MS" w:cs="Arial"/>
          <w:lang w:val="fr-FR" w:bidi="fr-FR"/>
        </w:rPr>
        <w:t>;</w:t>
      </w:r>
    </w:p>
    <w:p w14:paraId="26E7BBB3" w14:textId="29F835B6" w:rsidR="00462362" w:rsidRPr="00346201" w:rsidRDefault="00462362" w:rsidP="00524C30">
      <w:pPr>
        <w:tabs>
          <w:tab w:val="left" w:pos="426"/>
        </w:tabs>
        <w:jc w:val="both"/>
        <w:rPr>
          <w:rFonts w:ascii="Trebuchet MS" w:hAnsi="Trebuchet MS" w:cs="Arial"/>
          <w:lang w:val="fr-BE"/>
        </w:rPr>
      </w:pPr>
      <w:r w:rsidRPr="00346201">
        <w:rPr>
          <w:rFonts w:ascii="Trebuchet MS" w:eastAsia="Trebuchet MS" w:hAnsi="Trebuchet MS" w:cs="Arial"/>
          <w:lang w:val="fr-FR" w:bidi="fr-FR"/>
        </w:rPr>
        <w:t>•</w:t>
      </w:r>
      <w:r w:rsidRPr="00346201">
        <w:rPr>
          <w:rFonts w:ascii="Trebuchet MS" w:eastAsia="Trebuchet MS" w:hAnsi="Trebuchet MS" w:cs="Arial"/>
          <w:lang w:val="fr-FR" w:bidi="fr-FR"/>
        </w:rPr>
        <w:tab/>
        <w:t>Ne peut avoir été licencié en raison d</w:t>
      </w:r>
      <w:r w:rsidR="00804EC4">
        <w:rPr>
          <w:rFonts w:ascii="Trebuchet MS" w:eastAsia="Trebuchet MS" w:hAnsi="Trebuchet MS" w:cs="Arial"/>
          <w:lang w:val="fr-FR" w:bidi="fr-FR"/>
        </w:rPr>
        <w:t>’</w:t>
      </w:r>
      <w:r w:rsidRPr="00346201">
        <w:rPr>
          <w:rFonts w:ascii="Trebuchet MS" w:eastAsia="Trebuchet MS" w:hAnsi="Trebuchet MS" w:cs="Arial"/>
          <w:lang w:val="fr-FR" w:bidi="fr-FR"/>
        </w:rPr>
        <w:t>une attitude fautive de sa part</w:t>
      </w:r>
      <w:r w:rsidR="00AE5BBC" w:rsidRPr="00346201">
        <w:rPr>
          <w:rFonts w:ascii="Arial" w:eastAsia="Trebuchet MS" w:hAnsi="Arial" w:cs="Arial"/>
          <w:lang w:val="fr-FR" w:bidi="fr-FR"/>
        </w:rPr>
        <w:t> </w:t>
      </w:r>
      <w:r w:rsidRPr="00346201">
        <w:rPr>
          <w:rFonts w:ascii="Trebuchet MS" w:eastAsia="Trebuchet MS" w:hAnsi="Trebuchet MS" w:cs="Arial"/>
          <w:lang w:val="fr-FR" w:bidi="fr-FR"/>
        </w:rPr>
        <w:t>;</w:t>
      </w:r>
    </w:p>
    <w:p w14:paraId="23187D73" w14:textId="1CDEF100" w:rsidR="00462362" w:rsidRPr="00346201" w:rsidRDefault="00462362" w:rsidP="00524C30">
      <w:pPr>
        <w:tabs>
          <w:tab w:val="left" w:pos="426"/>
        </w:tabs>
        <w:ind w:left="426" w:hanging="426"/>
        <w:jc w:val="both"/>
        <w:rPr>
          <w:rFonts w:ascii="Trebuchet MS" w:hAnsi="Trebuchet MS" w:cs="Arial"/>
          <w:lang w:val="fr-BE"/>
        </w:rPr>
      </w:pPr>
      <w:r w:rsidRPr="00346201">
        <w:rPr>
          <w:rFonts w:ascii="Trebuchet MS" w:eastAsia="Trebuchet MS" w:hAnsi="Trebuchet MS" w:cs="Arial"/>
          <w:lang w:val="fr-FR" w:bidi="fr-FR"/>
        </w:rPr>
        <w:t>•</w:t>
      </w:r>
      <w:r w:rsidRPr="00346201">
        <w:rPr>
          <w:rFonts w:ascii="Trebuchet MS" w:eastAsia="Trebuchet MS" w:hAnsi="Trebuchet MS" w:cs="Arial"/>
          <w:lang w:val="fr-FR" w:bidi="fr-FR"/>
        </w:rPr>
        <w:tab/>
        <w:t>Doit se présenter auprès d</w:t>
      </w:r>
      <w:r w:rsidR="0095798A">
        <w:rPr>
          <w:rFonts w:ascii="Trebuchet MS" w:eastAsia="Trebuchet MS" w:hAnsi="Trebuchet MS" w:cs="Arial"/>
          <w:lang w:val="fr-FR" w:bidi="fr-FR"/>
        </w:rPr>
        <w:t>u service</w:t>
      </w:r>
      <w:r w:rsidRPr="00346201">
        <w:rPr>
          <w:rFonts w:ascii="Trebuchet MS" w:eastAsia="Trebuchet MS" w:hAnsi="Trebuchet MS" w:cs="Arial"/>
          <w:lang w:val="fr-FR" w:bidi="fr-FR"/>
        </w:rPr>
        <w:t xml:space="preserve"> régional pour le placement et la formation professionnelle ou chez un employeur, lorsqu</w:t>
      </w:r>
      <w:r w:rsidR="00804EC4">
        <w:rPr>
          <w:rFonts w:ascii="Trebuchet MS" w:eastAsia="Trebuchet MS" w:hAnsi="Trebuchet MS" w:cs="Arial"/>
          <w:lang w:val="fr-FR" w:bidi="fr-FR"/>
        </w:rPr>
        <w:t>’</w:t>
      </w:r>
      <w:r w:rsidRPr="00346201">
        <w:rPr>
          <w:rFonts w:ascii="Trebuchet MS" w:eastAsia="Trebuchet MS" w:hAnsi="Trebuchet MS" w:cs="Arial"/>
          <w:lang w:val="fr-FR" w:bidi="fr-FR"/>
        </w:rPr>
        <w:t>il est convoqué à ce sujet par l</w:t>
      </w:r>
      <w:r w:rsidR="00804EC4">
        <w:rPr>
          <w:rFonts w:ascii="Trebuchet MS" w:eastAsia="Trebuchet MS" w:hAnsi="Trebuchet MS" w:cs="Arial"/>
          <w:lang w:val="fr-FR" w:bidi="fr-FR"/>
        </w:rPr>
        <w:t>’</w:t>
      </w:r>
      <w:r w:rsidRPr="00346201">
        <w:rPr>
          <w:rFonts w:ascii="Trebuchet MS" w:eastAsia="Trebuchet MS" w:hAnsi="Trebuchet MS" w:cs="Arial"/>
          <w:lang w:val="fr-FR" w:bidi="fr-FR"/>
        </w:rPr>
        <w:t>organisme régional</w:t>
      </w:r>
      <w:r w:rsidR="00AE5BBC" w:rsidRPr="00346201">
        <w:rPr>
          <w:rFonts w:ascii="Arial" w:eastAsia="Trebuchet MS" w:hAnsi="Arial" w:cs="Arial"/>
          <w:lang w:val="fr-FR" w:bidi="fr-FR"/>
        </w:rPr>
        <w:t> </w:t>
      </w:r>
      <w:r w:rsidRPr="00346201">
        <w:rPr>
          <w:rFonts w:ascii="Trebuchet MS" w:eastAsia="Trebuchet MS" w:hAnsi="Trebuchet MS" w:cs="Arial"/>
          <w:lang w:val="fr-FR" w:bidi="fr-FR"/>
        </w:rPr>
        <w:t>;</w:t>
      </w:r>
    </w:p>
    <w:p w14:paraId="7D9159D3" w14:textId="13FA8715" w:rsidR="00462362" w:rsidRPr="00346201" w:rsidRDefault="00462362" w:rsidP="00524C30">
      <w:pPr>
        <w:tabs>
          <w:tab w:val="left" w:pos="426"/>
        </w:tabs>
        <w:ind w:left="426" w:hanging="426"/>
        <w:jc w:val="both"/>
        <w:rPr>
          <w:rFonts w:ascii="Trebuchet MS" w:hAnsi="Trebuchet MS" w:cs="Arial"/>
          <w:lang w:val="fr-BE"/>
        </w:rPr>
      </w:pPr>
      <w:r w:rsidRPr="00346201">
        <w:rPr>
          <w:rFonts w:ascii="Trebuchet MS" w:eastAsia="Trebuchet MS" w:hAnsi="Trebuchet MS" w:cs="Arial"/>
          <w:lang w:val="fr-FR" w:bidi="fr-FR"/>
        </w:rPr>
        <w:t>•</w:t>
      </w:r>
      <w:r w:rsidRPr="00346201">
        <w:rPr>
          <w:rFonts w:ascii="Trebuchet MS" w:eastAsia="Trebuchet MS" w:hAnsi="Trebuchet MS" w:cs="Arial"/>
          <w:lang w:val="fr-FR" w:bidi="fr-FR"/>
        </w:rPr>
        <w:tab/>
        <w:t>Doit collaborer à un plan d</w:t>
      </w:r>
      <w:r w:rsidR="00804EC4">
        <w:rPr>
          <w:rFonts w:ascii="Trebuchet MS" w:eastAsia="Trebuchet MS" w:hAnsi="Trebuchet MS" w:cs="Arial"/>
          <w:lang w:val="fr-FR" w:bidi="fr-FR"/>
        </w:rPr>
        <w:t>’</w:t>
      </w:r>
      <w:r w:rsidRPr="00346201">
        <w:rPr>
          <w:rFonts w:ascii="Trebuchet MS" w:eastAsia="Trebuchet MS" w:hAnsi="Trebuchet MS" w:cs="Arial"/>
          <w:lang w:val="fr-FR" w:bidi="fr-FR"/>
        </w:rPr>
        <w:t>accompagnement ou à un parcours d</w:t>
      </w:r>
      <w:r w:rsidR="00804EC4">
        <w:rPr>
          <w:rFonts w:ascii="Trebuchet MS" w:eastAsia="Trebuchet MS" w:hAnsi="Trebuchet MS" w:cs="Arial"/>
          <w:lang w:val="fr-FR" w:bidi="fr-FR"/>
        </w:rPr>
        <w:t>’</w:t>
      </w:r>
      <w:r w:rsidRPr="00346201">
        <w:rPr>
          <w:rFonts w:ascii="Trebuchet MS" w:eastAsia="Trebuchet MS" w:hAnsi="Trebuchet MS" w:cs="Arial"/>
          <w:lang w:val="fr-FR" w:bidi="fr-FR"/>
        </w:rPr>
        <w:t>insertion qui a été proposé par l</w:t>
      </w:r>
      <w:r w:rsidR="00804EC4">
        <w:rPr>
          <w:rFonts w:ascii="Trebuchet MS" w:eastAsia="Trebuchet MS" w:hAnsi="Trebuchet MS" w:cs="Arial"/>
          <w:lang w:val="fr-FR" w:bidi="fr-FR"/>
        </w:rPr>
        <w:t>’</w:t>
      </w:r>
      <w:r w:rsidRPr="00346201">
        <w:rPr>
          <w:rFonts w:ascii="Trebuchet MS" w:eastAsia="Trebuchet MS" w:hAnsi="Trebuchet MS" w:cs="Arial"/>
          <w:lang w:val="fr-FR" w:bidi="fr-FR"/>
        </w:rPr>
        <w:t>organisme régional de l</w:t>
      </w:r>
      <w:r w:rsidR="00804EC4">
        <w:rPr>
          <w:rFonts w:ascii="Trebuchet MS" w:eastAsia="Trebuchet MS" w:hAnsi="Trebuchet MS" w:cs="Arial"/>
          <w:lang w:val="fr-FR" w:bidi="fr-FR"/>
        </w:rPr>
        <w:t>’</w:t>
      </w:r>
      <w:r w:rsidRPr="00346201">
        <w:rPr>
          <w:rFonts w:ascii="Trebuchet MS" w:eastAsia="Trebuchet MS" w:hAnsi="Trebuchet MS" w:cs="Arial"/>
          <w:lang w:val="fr-FR" w:bidi="fr-FR"/>
        </w:rPr>
        <w:t>emploi.</w:t>
      </w:r>
    </w:p>
    <w:p w14:paraId="4C2FE492" w14:textId="3D8CD105" w:rsidR="00462362" w:rsidRPr="00CE6B73" w:rsidRDefault="00462362" w:rsidP="00B1569C">
      <w:pPr>
        <w:jc w:val="both"/>
        <w:rPr>
          <w:rFonts w:ascii="Trebuchet MS" w:hAnsi="Trebuchet MS" w:cs="Arial"/>
          <w:lang w:val="fr-BE"/>
        </w:rPr>
      </w:pPr>
      <w:r w:rsidRPr="00346201">
        <w:rPr>
          <w:rFonts w:ascii="Trebuchet MS" w:eastAsia="Trebuchet MS" w:hAnsi="Trebuchet MS" w:cs="Arial"/>
          <w:lang w:val="fr-FR" w:bidi="fr-FR"/>
        </w:rPr>
        <w:t>En outre, l</w:t>
      </w:r>
      <w:r w:rsidR="00804EC4">
        <w:rPr>
          <w:rFonts w:ascii="Trebuchet MS" w:eastAsia="Trebuchet MS" w:hAnsi="Trebuchet MS" w:cs="Arial"/>
          <w:lang w:val="fr-FR" w:bidi="fr-FR"/>
        </w:rPr>
        <w:t>’</w:t>
      </w:r>
      <w:r w:rsidRPr="00346201">
        <w:rPr>
          <w:rFonts w:ascii="Trebuchet MS" w:eastAsia="Trebuchet MS" w:hAnsi="Trebuchet MS" w:cs="Arial"/>
          <w:lang w:val="fr-FR" w:bidi="fr-FR"/>
        </w:rPr>
        <w:t>organisme régional pour le placement accompagnera le travailleur en RCC dans le cadre d</w:t>
      </w:r>
      <w:r w:rsidR="00804EC4">
        <w:rPr>
          <w:rFonts w:ascii="Trebuchet MS" w:eastAsia="Trebuchet MS" w:hAnsi="Trebuchet MS" w:cs="Arial"/>
          <w:lang w:val="fr-FR" w:bidi="fr-FR"/>
        </w:rPr>
        <w:t>’</w:t>
      </w:r>
      <w:r w:rsidRPr="00346201">
        <w:rPr>
          <w:rFonts w:ascii="Trebuchet MS" w:eastAsia="Trebuchet MS" w:hAnsi="Trebuchet MS" w:cs="Arial"/>
          <w:lang w:val="fr-FR" w:bidi="fr-FR"/>
        </w:rPr>
        <w:t>un éventuel plan d</w:t>
      </w:r>
      <w:r w:rsidR="00804EC4">
        <w:rPr>
          <w:rFonts w:ascii="Trebuchet MS" w:eastAsia="Trebuchet MS" w:hAnsi="Trebuchet MS" w:cs="Arial"/>
          <w:lang w:val="fr-FR" w:bidi="fr-FR"/>
        </w:rPr>
        <w:t>’</w:t>
      </w:r>
      <w:r w:rsidRPr="00346201">
        <w:rPr>
          <w:rFonts w:ascii="Trebuchet MS" w:eastAsia="Trebuchet MS" w:hAnsi="Trebuchet MS" w:cs="Arial"/>
          <w:lang w:val="fr-FR" w:bidi="fr-FR"/>
        </w:rPr>
        <w:t>action.</w:t>
      </w:r>
      <w:r w:rsidRPr="00DB5DBC">
        <w:rPr>
          <w:rFonts w:ascii="Trebuchet MS" w:eastAsia="Trebuchet MS" w:hAnsi="Trebuchet MS" w:cs="Arial"/>
          <w:lang w:val="fr-FR" w:bidi="fr-FR"/>
        </w:rPr>
        <w:t xml:space="preserve"> Cet organisme proposera un plan d</w:t>
      </w:r>
      <w:r w:rsidR="00804EC4">
        <w:rPr>
          <w:rFonts w:ascii="Trebuchet MS" w:eastAsia="Trebuchet MS" w:hAnsi="Trebuchet MS" w:cs="Arial"/>
          <w:lang w:val="fr-FR" w:bidi="fr-FR"/>
        </w:rPr>
        <w:t>’</w:t>
      </w:r>
      <w:r w:rsidRPr="00DB5DBC">
        <w:rPr>
          <w:rFonts w:ascii="Trebuchet MS" w:eastAsia="Trebuchet MS" w:hAnsi="Trebuchet MS" w:cs="Arial"/>
          <w:lang w:val="fr-FR" w:bidi="fr-FR"/>
        </w:rPr>
        <w:t>action</w:t>
      </w:r>
      <w:r w:rsidRPr="00462362">
        <w:rPr>
          <w:rFonts w:ascii="Trebuchet MS" w:eastAsia="Trebuchet MS" w:hAnsi="Trebuchet MS" w:cs="Arial"/>
          <w:lang w:val="fr-FR" w:bidi="fr-FR"/>
        </w:rPr>
        <w:t xml:space="preserve"> au plus tard neuf mois après le début du chômage.</w:t>
      </w:r>
    </w:p>
    <w:p w14:paraId="646084B0" w14:textId="714ADC6E" w:rsidR="00462362" w:rsidRPr="00CE6B73" w:rsidRDefault="00462362" w:rsidP="00B1569C">
      <w:pPr>
        <w:jc w:val="both"/>
        <w:rPr>
          <w:rFonts w:ascii="Trebuchet MS" w:hAnsi="Trebuchet MS" w:cs="Arial"/>
          <w:lang w:val="fr-BE"/>
        </w:rPr>
      </w:pPr>
      <w:r w:rsidRPr="00462362">
        <w:rPr>
          <w:rFonts w:ascii="Trebuchet MS" w:eastAsia="Trebuchet MS" w:hAnsi="Trebuchet MS" w:cs="Arial"/>
          <w:lang w:val="fr-FR" w:bidi="fr-FR"/>
        </w:rPr>
        <w:t>Les actions sont adaptées aux compétences et à l</w:t>
      </w:r>
      <w:r w:rsidR="00804EC4">
        <w:rPr>
          <w:rFonts w:ascii="Trebuchet MS" w:eastAsia="Trebuchet MS" w:hAnsi="Trebuchet MS" w:cs="Arial"/>
          <w:lang w:val="fr-FR" w:bidi="fr-FR"/>
        </w:rPr>
        <w:t>’</w:t>
      </w:r>
      <w:r w:rsidRPr="00462362">
        <w:rPr>
          <w:rFonts w:ascii="Trebuchet MS" w:eastAsia="Trebuchet MS" w:hAnsi="Trebuchet MS" w:cs="Arial"/>
          <w:lang w:val="fr-FR" w:bidi="fr-FR"/>
        </w:rPr>
        <w:t>expérience individuelles et feront l</w:t>
      </w:r>
      <w:r w:rsidR="00804EC4">
        <w:rPr>
          <w:rFonts w:ascii="Trebuchet MS" w:eastAsia="Trebuchet MS" w:hAnsi="Trebuchet MS" w:cs="Arial"/>
          <w:lang w:val="fr-FR" w:bidi="fr-FR"/>
        </w:rPr>
        <w:t>’</w:t>
      </w:r>
      <w:r w:rsidRPr="00462362">
        <w:rPr>
          <w:rFonts w:ascii="Trebuchet MS" w:eastAsia="Trebuchet MS" w:hAnsi="Trebuchet MS" w:cs="Arial"/>
          <w:lang w:val="fr-FR" w:bidi="fr-FR"/>
        </w:rPr>
        <w:t>objet d</w:t>
      </w:r>
      <w:r w:rsidR="00804EC4">
        <w:rPr>
          <w:rFonts w:ascii="Trebuchet MS" w:eastAsia="Trebuchet MS" w:hAnsi="Trebuchet MS" w:cs="Arial"/>
          <w:lang w:val="fr-FR" w:bidi="fr-FR"/>
        </w:rPr>
        <w:t>’</w:t>
      </w:r>
      <w:r w:rsidRPr="00462362">
        <w:rPr>
          <w:rFonts w:ascii="Trebuchet MS" w:eastAsia="Trebuchet MS" w:hAnsi="Trebuchet MS" w:cs="Arial"/>
          <w:lang w:val="fr-FR" w:bidi="fr-FR"/>
        </w:rPr>
        <w:t xml:space="preserve">un suivi régulier. Une évaluation globale a lieu après un an. </w:t>
      </w:r>
    </w:p>
    <w:p w14:paraId="10AED217" w14:textId="30C00C74" w:rsidR="008C3701" w:rsidRPr="00CE6B73" w:rsidRDefault="00462362" w:rsidP="00B1569C">
      <w:pPr>
        <w:jc w:val="both"/>
        <w:rPr>
          <w:rFonts w:ascii="Trebuchet MS" w:hAnsi="Trebuchet MS" w:cs="Arial"/>
          <w:lang w:val="fr-BE"/>
        </w:rPr>
      </w:pPr>
      <w:r w:rsidRPr="00462362">
        <w:rPr>
          <w:rFonts w:ascii="Trebuchet MS" w:eastAsia="Trebuchet MS" w:hAnsi="Trebuchet MS" w:cs="Arial"/>
          <w:lang w:val="fr-FR" w:bidi="fr-FR"/>
        </w:rPr>
        <w:t>Le travailleur en RCC peut demander une exemption basée sur l</w:t>
      </w:r>
      <w:r w:rsidR="00804EC4">
        <w:rPr>
          <w:rFonts w:ascii="Trebuchet MS" w:eastAsia="Trebuchet MS" w:hAnsi="Trebuchet MS" w:cs="Arial"/>
          <w:lang w:val="fr-FR" w:bidi="fr-FR"/>
        </w:rPr>
        <w:t>’</w:t>
      </w:r>
      <w:r w:rsidRPr="00462362">
        <w:rPr>
          <w:rFonts w:ascii="Trebuchet MS" w:eastAsia="Trebuchet MS" w:hAnsi="Trebuchet MS" w:cs="Arial"/>
          <w:lang w:val="fr-FR" w:bidi="fr-FR"/>
        </w:rPr>
        <w:t xml:space="preserve">âge/le passé professionnel. </w:t>
      </w:r>
    </w:p>
    <w:p w14:paraId="2EC3A551" w14:textId="210CAE8C" w:rsidR="008C3701" w:rsidRPr="00CE6B73" w:rsidRDefault="00462362" w:rsidP="00B1569C">
      <w:pPr>
        <w:jc w:val="both"/>
        <w:rPr>
          <w:rFonts w:ascii="Trebuchet MS" w:hAnsi="Trebuchet MS" w:cs="Arial"/>
          <w:lang w:val="fr-BE"/>
        </w:rPr>
      </w:pPr>
      <w:r w:rsidRPr="00462362">
        <w:rPr>
          <w:rFonts w:ascii="Trebuchet MS" w:eastAsia="Trebuchet MS" w:hAnsi="Trebuchet MS" w:cs="Arial"/>
          <w:lang w:val="fr-FR" w:bidi="fr-FR"/>
        </w:rPr>
        <w:t>Cette exemption n</w:t>
      </w:r>
      <w:r w:rsidR="00804EC4">
        <w:rPr>
          <w:rFonts w:ascii="Trebuchet MS" w:eastAsia="Trebuchet MS" w:hAnsi="Trebuchet MS" w:cs="Arial"/>
          <w:lang w:val="fr-FR" w:bidi="fr-FR"/>
        </w:rPr>
        <w:t>’</w:t>
      </w:r>
      <w:r w:rsidRPr="00462362">
        <w:rPr>
          <w:rFonts w:ascii="Trebuchet MS" w:eastAsia="Trebuchet MS" w:hAnsi="Trebuchet MS" w:cs="Arial"/>
          <w:lang w:val="fr-FR" w:bidi="fr-FR"/>
        </w:rPr>
        <w:t>est pas accordée automatiquement. L</w:t>
      </w:r>
      <w:r w:rsidR="00804EC4">
        <w:rPr>
          <w:rFonts w:ascii="Trebuchet MS" w:eastAsia="Trebuchet MS" w:hAnsi="Trebuchet MS" w:cs="Arial"/>
          <w:lang w:val="fr-FR" w:bidi="fr-FR"/>
        </w:rPr>
        <w:t>’</w:t>
      </w:r>
      <w:r w:rsidRPr="00462362">
        <w:rPr>
          <w:rFonts w:ascii="Trebuchet MS" w:eastAsia="Trebuchet MS" w:hAnsi="Trebuchet MS" w:cs="Arial"/>
          <w:lang w:val="fr-FR" w:bidi="fr-FR"/>
        </w:rPr>
        <w:t>exemption peut être accordée si le travailleur est âgé de 62 ans ou s</w:t>
      </w:r>
      <w:r w:rsidR="00804EC4">
        <w:rPr>
          <w:rFonts w:ascii="Trebuchet MS" w:eastAsia="Trebuchet MS" w:hAnsi="Trebuchet MS" w:cs="Arial"/>
          <w:lang w:val="fr-FR" w:bidi="fr-FR"/>
        </w:rPr>
        <w:t>’</w:t>
      </w:r>
      <w:r w:rsidRPr="00462362">
        <w:rPr>
          <w:rFonts w:ascii="Trebuchet MS" w:eastAsia="Trebuchet MS" w:hAnsi="Trebuchet MS" w:cs="Arial"/>
          <w:lang w:val="fr-FR" w:bidi="fr-FR"/>
        </w:rPr>
        <w:t xml:space="preserve">il peut attester de 42 ans de passé professionnel. </w:t>
      </w:r>
    </w:p>
    <w:p w14:paraId="77A53B7F" w14:textId="17DC65AF" w:rsidR="00462362" w:rsidRPr="00CE6B73" w:rsidRDefault="00462362" w:rsidP="00D708A3">
      <w:pPr>
        <w:spacing w:after="0"/>
        <w:jc w:val="both"/>
        <w:rPr>
          <w:rFonts w:ascii="Trebuchet MS" w:hAnsi="Trebuchet MS" w:cs="Arial"/>
          <w:lang w:val="fr-BE"/>
        </w:rPr>
      </w:pPr>
      <w:r w:rsidRPr="00462362">
        <w:rPr>
          <w:rFonts w:ascii="Trebuchet MS" w:eastAsia="Trebuchet MS" w:hAnsi="Trebuchet MS" w:cs="Arial"/>
          <w:lang w:val="fr-FR" w:bidi="fr-FR"/>
        </w:rPr>
        <w:lastRenderedPageBreak/>
        <w:t>Il est également nécessaire que le secteur ait adhéré aux CCT correspondantes</w:t>
      </w:r>
      <w:r w:rsidR="00DB5DBC">
        <w:rPr>
          <w:rFonts w:ascii="Trebuchet MS" w:eastAsia="Trebuchet MS" w:hAnsi="Trebuchet MS" w:cs="Arial"/>
          <w:lang w:val="fr-FR" w:bidi="fr-FR"/>
        </w:rPr>
        <w:t xml:space="preserve"> du CNT</w:t>
      </w:r>
      <w:r w:rsidRPr="00462362">
        <w:rPr>
          <w:rFonts w:ascii="Trebuchet MS" w:eastAsia="Trebuchet MS" w:hAnsi="Trebuchet MS" w:cs="Arial"/>
          <w:lang w:val="fr-FR" w:bidi="fr-FR"/>
        </w:rPr>
        <w:t>. Il s</w:t>
      </w:r>
      <w:r w:rsidR="00804EC4">
        <w:rPr>
          <w:rFonts w:ascii="Trebuchet MS" w:eastAsia="Trebuchet MS" w:hAnsi="Trebuchet MS" w:cs="Arial"/>
          <w:lang w:val="fr-FR" w:bidi="fr-FR"/>
        </w:rPr>
        <w:t>’</w:t>
      </w:r>
      <w:r w:rsidRPr="00462362">
        <w:rPr>
          <w:rFonts w:ascii="Trebuchet MS" w:eastAsia="Trebuchet MS" w:hAnsi="Trebuchet MS" w:cs="Arial"/>
          <w:lang w:val="fr-FR" w:bidi="fr-FR"/>
        </w:rPr>
        <w:t>agit des CCT</w:t>
      </w:r>
      <w:r w:rsidR="00AE5BBC">
        <w:rPr>
          <w:rFonts w:ascii="Trebuchet MS" w:eastAsia="Trebuchet MS" w:hAnsi="Trebuchet MS" w:cs="Arial"/>
          <w:lang w:val="fr-FR" w:bidi="fr-FR"/>
        </w:rPr>
        <w:t> </w:t>
      </w:r>
      <w:r w:rsidRPr="00462362">
        <w:rPr>
          <w:rFonts w:ascii="Trebuchet MS" w:eastAsia="Trebuchet MS" w:hAnsi="Trebuchet MS" w:cs="Arial"/>
          <w:lang w:val="fr-FR" w:bidi="fr-FR"/>
        </w:rPr>
        <w:t>153 et 155 du CNT respectivement pour la période du 1</w:t>
      </w:r>
      <w:r w:rsidRPr="00462362">
        <w:rPr>
          <w:rFonts w:ascii="Trebuchet MS" w:eastAsia="Trebuchet MS" w:hAnsi="Trebuchet MS" w:cs="Arial"/>
          <w:vertAlign w:val="superscript"/>
          <w:lang w:val="fr-FR" w:bidi="fr-FR"/>
        </w:rPr>
        <w:t>er</w:t>
      </w:r>
      <w:r w:rsidRPr="00462362">
        <w:rPr>
          <w:rFonts w:ascii="Trebuchet MS" w:eastAsia="Trebuchet MS" w:hAnsi="Trebuchet MS" w:cs="Arial"/>
          <w:lang w:val="fr-FR" w:bidi="fr-FR"/>
        </w:rPr>
        <w:t xml:space="preserve"> juillet 2021 au 31 décembre 2022, pour les licenciements avant le 31 décembre 2022 et la période du 1</w:t>
      </w:r>
      <w:r w:rsidRPr="00462362">
        <w:rPr>
          <w:rFonts w:ascii="Trebuchet MS" w:eastAsia="Trebuchet MS" w:hAnsi="Trebuchet MS" w:cs="Arial"/>
          <w:vertAlign w:val="superscript"/>
          <w:lang w:val="fr-FR" w:bidi="fr-FR"/>
        </w:rPr>
        <w:t xml:space="preserve">er </w:t>
      </w:r>
      <w:r w:rsidRPr="00462362">
        <w:rPr>
          <w:rFonts w:ascii="Trebuchet MS" w:eastAsia="Trebuchet MS" w:hAnsi="Trebuchet MS" w:cs="Arial"/>
          <w:lang w:val="fr-FR" w:bidi="fr-FR"/>
        </w:rPr>
        <w:t xml:space="preserve">janvier 2023 au 30 juin 2023 pour les licenciements avant le 30 juin 2023. </w:t>
      </w:r>
      <w:r w:rsidR="00DB5DBC">
        <w:rPr>
          <w:rFonts w:ascii="Trebuchet MS" w:eastAsia="Trebuchet MS" w:hAnsi="Trebuchet MS" w:cs="Arial"/>
          <w:lang w:val="fr-FR" w:bidi="fr-FR"/>
        </w:rPr>
        <w:t>Une telle adhésion aux CCT susmentionnées a été effectuée pour la CP 200</w:t>
      </w:r>
      <w:r w:rsidRPr="00462362">
        <w:rPr>
          <w:rFonts w:ascii="Trebuchet MS" w:eastAsia="Trebuchet MS" w:hAnsi="Trebuchet MS" w:cs="Arial"/>
          <w:lang w:val="fr-FR" w:bidi="fr-FR"/>
        </w:rPr>
        <w:t xml:space="preserve">. </w:t>
      </w:r>
    </w:p>
    <w:p w14:paraId="271605EC" w14:textId="499A53A3" w:rsidR="004D186C" w:rsidRDefault="004D186C" w:rsidP="00524C30">
      <w:pPr>
        <w:spacing w:after="0"/>
        <w:jc w:val="both"/>
        <w:rPr>
          <w:rFonts w:ascii="Trebuchet MS" w:hAnsi="Trebuchet MS" w:cs="Arial"/>
          <w:lang w:val="fr-BE"/>
        </w:rPr>
      </w:pPr>
    </w:p>
    <w:p w14:paraId="40875FF8" w14:textId="77777777" w:rsidR="00524C30" w:rsidRPr="00CE6B73" w:rsidRDefault="00524C30" w:rsidP="00524C30">
      <w:pPr>
        <w:spacing w:after="0"/>
        <w:jc w:val="both"/>
        <w:rPr>
          <w:rFonts w:ascii="Trebuchet MS" w:hAnsi="Trebuchet MS" w:cs="Arial"/>
          <w:lang w:val="fr-BE"/>
        </w:rPr>
      </w:pPr>
    </w:p>
    <w:p w14:paraId="3425832F" w14:textId="584C6BC1" w:rsidR="004F3216" w:rsidRPr="00346201" w:rsidRDefault="004F3216" w:rsidP="00524C30">
      <w:pPr>
        <w:tabs>
          <w:tab w:val="left" w:pos="567"/>
        </w:tabs>
        <w:jc w:val="both"/>
        <w:rPr>
          <w:rFonts w:ascii="Arial" w:hAnsi="Arial" w:cs="Arial"/>
          <w:b/>
          <w:caps/>
          <w:sz w:val="24"/>
          <w:szCs w:val="24"/>
          <w:lang w:val="fr-BE"/>
        </w:rPr>
      </w:pPr>
      <w:r w:rsidRPr="00346201">
        <w:rPr>
          <w:rFonts w:ascii="Arial" w:eastAsia="Arial" w:hAnsi="Arial" w:cs="Arial"/>
          <w:b/>
          <w:sz w:val="24"/>
          <w:szCs w:val="24"/>
          <w:lang w:val="fr-FR" w:bidi="fr-FR"/>
        </w:rPr>
        <w:t xml:space="preserve">VIII. </w:t>
      </w:r>
      <w:r w:rsidR="00524C30">
        <w:rPr>
          <w:rFonts w:ascii="Arial" w:eastAsia="Arial" w:hAnsi="Arial" w:cs="Arial"/>
          <w:b/>
          <w:sz w:val="24"/>
          <w:szCs w:val="24"/>
          <w:lang w:val="fr-FR" w:bidi="fr-FR"/>
        </w:rPr>
        <w:tab/>
      </w:r>
      <w:r w:rsidRPr="00346201">
        <w:rPr>
          <w:rFonts w:ascii="Arial" w:eastAsia="Arial" w:hAnsi="Arial" w:cs="Arial"/>
          <w:b/>
          <w:sz w:val="24"/>
          <w:szCs w:val="24"/>
          <w:lang w:val="fr-FR" w:bidi="fr-FR"/>
        </w:rPr>
        <w:t>CREDIT-TEMPS</w:t>
      </w:r>
    </w:p>
    <w:p w14:paraId="1E26727A" w14:textId="63FA8842" w:rsidR="004F3216" w:rsidRDefault="00C955F0" w:rsidP="00B1569C">
      <w:pPr>
        <w:jc w:val="both"/>
        <w:rPr>
          <w:rFonts w:ascii="Trebuchet MS" w:hAnsi="Trebuchet MS" w:cs="Arial"/>
          <w:i/>
          <w:iCs/>
          <w:lang w:val="fr-BE"/>
        </w:rPr>
      </w:pPr>
      <w:r>
        <w:rPr>
          <w:rFonts w:ascii="Trebuchet MS" w:hAnsi="Trebuchet MS" w:cs="Arial"/>
          <w:i/>
          <w:iCs/>
          <w:lang w:val="fr-BE"/>
        </w:rPr>
        <w:t>CCT du 18 novembre 2021 conclue au sein de la</w:t>
      </w:r>
      <w:r w:rsidR="00575FE6">
        <w:rPr>
          <w:rFonts w:ascii="Trebuchet MS" w:hAnsi="Trebuchet MS" w:cs="Arial"/>
          <w:i/>
          <w:iCs/>
          <w:lang w:val="fr-BE"/>
        </w:rPr>
        <w:t xml:space="preserve"> commission paritaire auxiliaire pour employés concernant le crédit-temps en 2021-2022</w:t>
      </w:r>
      <w:r w:rsidR="0091637E" w:rsidRPr="00D20C65">
        <w:rPr>
          <w:rFonts w:ascii="Trebuchet MS" w:hAnsi="Trebuchet MS" w:cs="Arial"/>
          <w:i/>
          <w:iCs/>
          <w:lang w:val="fr-BE"/>
        </w:rPr>
        <w:t xml:space="preserve"> </w:t>
      </w:r>
    </w:p>
    <w:p w14:paraId="4F6443D3" w14:textId="3267FEDB" w:rsidR="00866248" w:rsidRPr="00D20C65" w:rsidRDefault="00866248" w:rsidP="00866248">
      <w:pPr>
        <w:jc w:val="both"/>
        <w:rPr>
          <w:rFonts w:ascii="Trebuchet MS" w:hAnsi="Trebuchet MS" w:cs="Arial"/>
          <w:i/>
          <w:iCs/>
          <w:lang w:val="fr-BE"/>
        </w:rPr>
      </w:pPr>
      <w:r>
        <w:rPr>
          <w:rFonts w:ascii="Trebuchet MS" w:hAnsi="Trebuchet MS" w:cs="Arial"/>
          <w:i/>
          <w:iCs/>
          <w:lang w:val="fr-BE"/>
        </w:rPr>
        <w:t>CCT du 18 novembre 2021 conclue au sein de la commission paritaire auxiliaire pour employés concernant le crédit-temps en 2023</w:t>
      </w:r>
    </w:p>
    <w:p w14:paraId="2A757B61" w14:textId="6FA86D15" w:rsidR="004F3216" w:rsidRDefault="004F3216" w:rsidP="0094613C">
      <w:pPr>
        <w:spacing w:before="240"/>
        <w:jc w:val="both"/>
        <w:rPr>
          <w:rFonts w:ascii="Trebuchet MS" w:eastAsia="Trebuchet MS" w:hAnsi="Trebuchet MS" w:cs="Arial"/>
          <w:lang w:val="fr-FR" w:bidi="fr-FR"/>
        </w:rPr>
      </w:pPr>
      <w:r w:rsidRPr="00346201">
        <w:rPr>
          <w:rFonts w:ascii="Trebuchet MS" w:eastAsia="Trebuchet MS" w:hAnsi="Trebuchet MS" w:cs="Arial"/>
          <w:lang w:val="fr-FR" w:bidi="fr-FR"/>
        </w:rPr>
        <w:t>La possibilité de dérogation existante pour les employés qui n</w:t>
      </w:r>
      <w:r w:rsidR="00804EC4">
        <w:rPr>
          <w:rFonts w:ascii="Trebuchet MS" w:eastAsia="Trebuchet MS" w:hAnsi="Trebuchet MS" w:cs="Arial"/>
          <w:lang w:val="fr-FR" w:bidi="fr-FR"/>
        </w:rPr>
        <w:t>’</w:t>
      </w:r>
      <w:r w:rsidRPr="00346201">
        <w:rPr>
          <w:rFonts w:ascii="Trebuchet MS" w:eastAsia="Trebuchet MS" w:hAnsi="Trebuchet MS" w:cs="Arial"/>
          <w:lang w:val="fr-FR" w:bidi="fr-FR"/>
        </w:rPr>
        <w:t>appartiennent pas au personnel d</w:t>
      </w:r>
      <w:r w:rsidR="00804EC4">
        <w:rPr>
          <w:rFonts w:ascii="Trebuchet MS" w:eastAsia="Trebuchet MS" w:hAnsi="Trebuchet MS" w:cs="Arial"/>
          <w:lang w:val="fr-FR" w:bidi="fr-FR"/>
        </w:rPr>
        <w:t>’</w:t>
      </w:r>
      <w:r w:rsidRPr="00346201">
        <w:rPr>
          <w:rFonts w:ascii="Trebuchet MS" w:eastAsia="Trebuchet MS" w:hAnsi="Trebuchet MS" w:cs="Arial"/>
          <w:lang w:val="fr-FR" w:bidi="fr-FR"/>
        </w:rPr>
        <w:t>exécution et ceux qui exercent une fonction qui n</w:t>
      </w:r>
      <w:r w:rsidR="00804EC4">
        <w:rPr>
          <w:rFonts w:ascii="Trebuchet MS" w:eastAsia="Trebuchet MS" w:hAnsi="Trebuchet MS" w:cs="Arial"/>
          <w:lang w:val="fr-FR" w:bidi="fr-FR"/>
        </w:rPr>
        <w:t>’</w:t>
      </w:r>
      <w:r w:rsidRPr="00346201">
        <w:rPr>
          <w:rFonts w:ascii="Trebuchet MS" w:eastAsia="Trebuchet MS" w:hAnsi="Trebuchet MS" w:cs="Arial"/>
          <w:lang w:val="fr-FR" w:bidi="fr-FR"/>
        </w:rPr>
        <w:t>est pas exercée par un autre employé – droit non automatique au crédit-temps, nécessitant l</w:t>
      </w:r>
      <w:r w:rsidR="00804EC4">
        <w:rPr>
          <w:rFonts w:ascii="Trebuchet MS" w:eastAsia="Trebuchet MS" w:hAnsi="Trebuchet MS" w:cs="Arial"/>
          <w:lang w:val="fr-FR" w:bidi="fr-FR"/>
        </w:rPr>
        <w:t>’</w:t>
      </w:r>
      <w:r w:rsidRPr="00346201">
        <w:rPr>
          <w:rFonts w:ascii="Trebuchet MS" w:eastAsia="Trebuchet MS" w:hAnsi="Trebuchet MS" w:cs="Arial"/>
          <w:lang w:val="fr-FR" w:bidi="fr-FR"/>
        </w:rPr>
        <w:t>accord de l</w:t>
      </w:r>
      <w:r w:rsidR="00804EC4">
        <w:rPr>
          <w:rFonts w:ascii="Trebuchet MS" w:eastAsia="Trebuchet MS" w:hAnsi="Trebuchet MS" w:cs="Arial"/>
          <w:lang w:val="fr-FR" w:bidi="fr-FR"/>
        </w:rPr>
        <w:t>’</w:t>
      </w:r>
      <w:r w:rsidRPr="00346201">
        <w:rPr>
          <w:rFonts w:ascii="Trebuchet MS" w:eastAsia="Trebuchet MS" w:hAnsi="Trebuchet MS" w:cs="Arial"/>
          <w:lang w:val="fr-FR" w:bidi="fr-FR"/>
        </w:rPr>
        <w:t>employeur – est prorogée intégralement.</w:t>
      </w:r>
    </w:p>
    <w:p w14:paraId="2B6DA80E" w14:textId="77777777" w:rsidR="00524C30" w:rsidRPr="00346201" w:rsidRDefault="00524C30" w:rsidP="00F16765">
      <w:pPr>
        <w:spacing w:after="0"/>
        <w:jc w:val="both"/>
        <w:rPr>
          <w:rFonts w:ascii="Trebuchet MS" w:hAnsi="Trebuchet MS" w:cs="Arial"/>
          <w:lang w:val="fr-BE"/>
        </w:rPr>
      </w:pPr>
    </w:p>
    <w:p w14:paraId="780AFD9E" w14:textId="74810A92" w:rsidR="004F3216" w:rsidRPr="00524C30" w:rsidRDefault="004F3216" w:rsidP="00524C30">
      <w:pPr>
        <w:pStyle w:val="ListParagraph"/>
        <w:numPr>
          <w:ilvl w:val="0"/>
          <w:numId w:val="5"/>
        </w:numPr>
        <w:tabs>
          <w:tab w:val="left" w:pos="567"/>
        </w:tabs>
        <w:ind w:hanging="720"/>
        <w:jc w:val="both"/>
        <w:rPr>
          <w:rFonts w:ascii="Trebuchet MS" w:hAnsi="Trebuchet MS" w:cs="Arial"/>
          <w:b/>
          <w:bCs/>
          <w:u w:val="single"/>
          <w:lang w:val="fr-BE"/>
        </w:rPr>
      </w:pPr>
      <w:r w:rsidRPr="00524C30">
        <w:rPr>
          <w:rFonts w:ascii="Trebuchet MS" w:eastAsia="Trebuchet MS" w:hAnsi="Trebuchet MS" w:cs="Arial"/>
          <w:b/>
          <w:u w:val="single"/>
          <w:lang w:val="fr-FR" w:bidi="fr-FR"/>
        </w:rPr>
        <w:t>Crédit-temps (temps plein, mi-temps)</w:t>
      </w:r>
    </w:p>
    <w:p w14:paraId="58B09E3E" w14:textId="64DE9652" w:rsidR="004F3216" w:rsidRPr="00346201" w:rsidRDefault="004F3216" w:rsidP="00B1569C">
      <w:pPr>
        <w:jc w:val="both"/>
        <w:rPr>
          <w:rFonts w:ascii="Trebuchet MS" w:hAnsi="Trebuchet MS" w:cs="Arial"/>
          <w:lang w:val="fr-BE"/>
        </w:rPr>
      </w:pPr>
      <w:r w:rsidRPr="00346201">
        <w:rPr>
          <w:rFonts w:ascii="Trebuchet MS" w:eastAsia="Trebuchet MS" w:hAnsi="Trebuchet MS" w:cs="Arial"/>
          <w:lang w:val="fr-FR" w:bidi="fr-FR"/>
        </w:rPr>
        <w:t>En ce qui concerne le crédit-temps avec motif, le régime existant est prorogé intégralement</w:t>
      </w:r>
      <w:r w:rsidR="00AE5BBC" w:rsidRPr="00346201">
        <w:rPr>
          <w:rFonts w:ascii="Trebuchet MS" w:eastAsia="Trebuchet MS" w:hAnsi="Trebuchet MS" w:cs="Arial"/>
          <w:lang w:val="fr-FR" w:bidi="fr-FR"/>
        </w:rPr>
        <w:t> </w:t>
      </w:r>
      <w:r w:rsidRPr="00346201">
        <w:rPr>
          <w:rFonts w:ascii="Trebuchet MS" w:eastAsia="Trebuchet MS" w:hAnsi="Trebuchet MS" w:cs="Arial"/>
          <w:lang w:val="fr-FR" w:bidi="fr-FR"/>
        </w:rPr>
        <w:t>:</w:t>
      </w:r>
    </w:p>
    <w:p w14:paraId="0AB39681" w14:textId="1F393708" w:rsidR="004F3216" w:rsidRPr="00346201" w:rsidRDefault="004F3216" w:rsidP="00B1569C">
      <w:pPr>
        <w:jc w:val="both"/>
        <w:rPr>
          <w:rFonts w:ascii="Trebuchet MS" w:hAnsi="Trebuchet MS" w:cs="Arial"/>
          <w:lang w:val="fr-BE"/>
        </w:rPr>
      </w:pPr>
      <w:r w:rsidRPr="00346201">
        <w:rPr>
          <w:rFonts w:ascii="Trebuchet MS" w:eastAsia="Trebuchet MS" w:hAnsi="Trebuchet MS" w:cs="Arial"/>
          <w:lang w:val="fr-FR" w:bidi="fr-FR"/>
        </w:rPr>
        <w:t>Les employés ayant moins de 5 ans d</w:t>
      </w:r>
      <w:r w:rsidR="00804EC4">
        <w:rPr>
          <w:rFonts w:ascii="Trebuchet MS" w:eastAsia="Trebuchet MS" w:hAnsi="Trebuchet MS" w:cs="Arial"/>
          <w:lang w:val="fr-FR" w:bidi="fr-FR"/>
        </w:rPr>
        <w:t>’</w:t>
      </w:r>
      <w:r w:rsidRPr="00346201">
        <w:rPr>
          <w:rFonts w:ascii="Trebuchet MS" w:eastAsia="Trebuchet MS" w:hAnsi="Trebuchet MS" w:cs="Arial"/>
          <w:lang w:val="fr-FR" w:bidi="fr-FR"/>
        </w:rPr>
        <w:t>ancienneté continuent de bénéficier d</w:t>
      </w:r>
      <w:r w:rsidR="00804EC4">
        <w:rPr>
          <w:rFonts w:ascii="Trebuchet MS" w:eastAsia="Trebuchet MS" w:hAnsi="Trebuchet MS" w:cs="Arial"/>
          <w:lang w:val="fr-FR" w:bidi="fr-FR"/>
        </w:rPr>
        <w:t>’</w:t>
      </w:r>
      <w:r w:rsidRPr="00346201">
        <w:rPr>
          <w:rFonts w:ascii="Trebuchet MS" w:eastAsia="Trebuchet MS" w:hAnsi="Trebuchet MS" w:cs="Arial"/>
          <w:lang w:val="fr-FR" w:bidi="fr-FR"/>
        </w:rPr>
        <w:t>un droit de 24 mois au crédit-temps à temps plein ou à mi-temps avec motif.</w:t>
      </w:r>
    </w:p>
    <w:p w14:paraId="26A18E82" w14:textId="6F4D376A" w:rsidR="004F3216" w:rsidRPr="00346201" w:rsidRDefault="004F3216" w:rsidP="00B1569C">
      <w:pPr>
        <w:jc w:val="both"/>
        <w:rPr>
          <w:rFonts w:ascii="Trebuchet MS" w:hAnsi="Trebuchet MS" w:cs="Arial"/>
          <w:lang w:val="fr-BE"/>
        </w:rPr>
      </w:pPr>
      <w:r w:rsidRPr="00346201">
        <w:rPr>
          <w:rFonts w:ascii="Trebuchet MS" w:eastAsia="Trebuchet MS" w:hAnsi="Trebuchet MS" w:cs="Arial"/>
          <w:lang w:val="fr-FR" w:bidi="fr-FR"/>
        </w:rPr>
        <w:t>Les employés ayant au moins 5 ans d</w:t>
      </w:r>
      <w:r w:rsidR="00804EC4">
        <w:rPr>
          <w:rFonts w:ascii="Trebuchet MS" w:eastAsia="Trebuchet MS" w:hAnsi="Trebuchet MS" w:cs="Arial"/>
          <w:lang w:val="fr-FR" w:bidi="fr-FR"/>
        </w:rPr>
        <w:t>’</w:t>
      </w:r>
      <w:r w:rsidRPr="00346201">
        <w:rPr>
          <w:rFonts w:ascii="Trebuchet MS" w:eastAsia="Trebuchet MS" w:hAnsi="Trebuchet MS" w:cs="Arial"/>
          <w:lang w:val="fr-FR" w:bidi="fr-FR"/>
        </w:rPr>
        <w:t>ancienneté bénéficient toujours quant à eux d</w:t>
      </w:r>
      <w:r w:rsidR="00804EC4">
        <w:rPr>
          <w:rFonts w:ascii="Trebuchet MS" w:eastAsia="Trebuchet MS" w:hAnsi="Trebuchet MS" w:cs="Arial"/>
          <w:lang w:val="fr-FR" w:bidi="fr-FR"/>
        </w:rPr>
        <w:t>’</w:t>
      </w:r>
      <w:r w:rsidRPr="00346201">
        <w:rPr>
          <w:rFonts w:ascii="Trebuchet MS" w:eastAsia="Trebuchet MS" w:hAnsi="Trebuchet MS" w:cs="Arial"/>
          <w:lang w:val="fr-FR" w:bidi="fr-FR"/>
        </w:rPr>
        <w:t>un droit de 36 mois au crédit-temps à temps plein ou à mi-temps pour motif de formation.</w:t>
      </w:r>
    </w:p>
    <w:p w14:paraId="1EE4DB2F" w14:textId="25C8326E" w:rsidR="004F3216" w:rsidRPr="00CE6B73" w:rsidRDefault="004F3216" w:rsidP="00B1569C">
      <w:pPr>
        <w:jc w:val="both"/>
        <w:rPr>
          <w:rFonts w:ascii="Trebuchet MS" w:hAnsi="Trebuchet MS" w:cs="Arial"/>
          <w:lang w:val="fr-BE"/>
        </w:rPr>
      </w:pPr>
      <w:r w:rsidRPr="00346201">
        <w:rPr>
          <w:rFonts w:ascii="Trebuchet MS" w:eastAsia="Trebuchet MS" w:hAnsi="Trebuchet MS" w:cs="Arial"/>
          <w:lang w:val="fr-FR" w:bidi="fr-FR"/>
        </w:rPr>
        <w:t>Pour les employés ayant au moins 5 ans d</w:t>
      </w:r>
      <w:r w:rsidR="00804EC4">
        <w:rPr>
          <w:rFonts w:ascii="Trebuchet MS" w:eastAsia="Trebuchet MS" w:hAnsi="Trebuchet MS" w:cs="Arial"/>
          <w:lang w:val="fr-FR" w:bidi="fr-FR"/>
        </w:rPr>
        <w:t>’</w:t>
      </w:r>
      <w:r w:rsidRPr="00346201">
        <w:rPr>
          <w:rFonts w:ascii="Trebuchet MS" w:eastAsia="Trebuchet MS" w:hAnsi="Trebuchet MS" w:cs="Arial"/>
          <w:lang w:val="fr-FR" w:bidi="fr-FR"/>
        </w:rPr>
        <w:t>ancienneté, le droit au crédit-temps à temps plein ou à mi-temps reste fixé à 51 mois pour les motifs suivants</w:t>
      </w:r>
      <w:r w:rsidR="00AE5BBC" w:rsidRPr="00346201">
        <w:rPr>
          <w:rFonts w:ascii="Trebuchet MS" w:eastAsia="Trebuchet MS" w:hAnsi="Trebuchet MS" w:cs="Arial"/>
          <w:lang w:val="fr-FR" w:bidi="fr-FR"/>
        </w:rPr>
        <w:t> </w:t>
      </w:r>
      <w:r w:rsidRPr="00346201">
        <w:rPr>
          <w:rFonts w:ascii="Trebuchet MS" w:eastAsia="Trebuchet MS" w:hAnsi="Trebuchet MS" w:cs="Arial"/>
          <w:lang w:val="fr-FR" w:bidi="fr-FR"/>
        </w:rPr>
        <w:t>: s</w:t>
      </w:r>
      <w:r w:rsidR="00804EC4">
        <w:rPr>
          <w:rFonts w:ascii="Trebuchet MS" w:eastAsia="Trebuchet MS" w:hAnsi="Trebuchet MS" w:cs="Arial"/>
          <w:lang w:val="fr-FR" w:bidi="fr-FR"/>
        </w:rPr>
        <w:t>’</w:t>
      </w:r>
      <w:r w:rsidRPr="00346201">
        <w:rPr>
          <w:rFonts w:ascii="Trebuchet MS" w:eastAsia="Trebuchet MS" w:hAnsi="Trebuchet MS" w:cs="Arial"/>
          <w:lang w:val="fr-FR" w:bidi="fr-FR"/>
        </w:rPr>
        <w:t>occuper d</w:t>
      </w:r>
      <w:r w:rsidR="00804EC4">
        <w:rPr>
          <w:rFonts w:ascii="Trebuchet MS" w:eastAsia="Trebuchet MS" w:hAnsi="Trebuchet MS" w:cs="Arial"/>
          <w:lang w:val="fr-FR" w:bidi="fr-FR"/>
        </w:rPr>
        <w:t>’</w:t>
      </w:r>
      <w:r w:rsidRPr="00346201">
        <w:rPr>
          <w:rFonts w:ascii="Trebuchet MS" w:eastAsia="Trebuchet MS" w:hAnsi="Trebuchet MS" w:cs="Arial"/>
          <w:lang w:val="fr-FR" w:bidi="fr-FR"/>
        </w:rPr>
        <w:t>un enfant de max. 8 ans, prodiguer des soins palliatifs ou prodiguer des soins à un membre du ménage ou de la famille gravement malade.</w:t>
      </w:r>
      <w:r w:rsidRPr="004F3216">
        <w:rPr>
          <w:rFonts w:ascii="Trebuchet MS" w:eastAsia="Trebuchet MS" w:hAnsi="Trebuchet MS" w:cs="Arial"/>
          <w:lang w:val="fr-FR" w:bidi="fr-FR"/>
        </w:rPr>
        <w:t xml:space="preserve"> </w:t>
      </w:r>
    </w:p>
    <w:p w14:paraId="4CB95844" w14:textId="5EA6C9C6" w:rsidR="004F3216" w:rsidRDefault="004F3216" w:rsidP="00B1569C">
      <w:pPr>
        <w:jc w:val="both"/>
        <w:rPr>
          <w:rFonts w:ascii="Trebuchet MS" w:eastAsia="Trebuchet MS" w:hAnsi="Trebuchet MS" w:cs="Arial"/>
          <w:lang w:val="fr-FR" w:bidi="fr-FR"/>
        </w:rPr>
      </w:pPr>
      <w:r w:rsidRPr="004F3216">
        <w:rPr>
          <w:rFonts w:ascii="Trebuchet MS" w:eastAsia="Trebuchet MS" w:hAnsi="Trebuchet MS" w:cs="Arial"/>
          <w:lang w:val="fr-FR" w:bidi="fr-FR"/>
        </w:rPr>
        <w:t>Le régime a été prolongé jusqu</w:t>
      </w:r>
      <w:r w:rsidR="00804EC4">
        <w:rPr>
          <w:rFonts w:ascii="Trebuchet MS" w:eastAsia="Trebuchet MS" w:hAnsi="Trebuchet MS" w:cs="Arial"/>
          <w:lang w:val="fr-FR" w:bidi="fr-FR"/>
        </w:rPr>
        <w:t>’</w:t>
      </w:r>
      <w:r w:rsidRPr="004F3216">
        <w:rPr>
          <w:rFonts w:ascii="Trebuchet MS" w:eastAsia="Trebuchet MS" w:hAnsi="Trebuchet MS" w:cs="Arial"/>
          <w:lang w:val="fr-FR" w:bidi="fr-FR"/>
        </w:rPr>
        <w:t xml:space="preserve">à la fin de 2023. </w:t>
      </w:r>
    </w:p>
    <w:p w14:paraId="3F979A47" w14:textId="77777777" w:rsidR="00F16765" w:rsidRPr="00CE6B73" w:rsidRDefault="00F16765" w:rsidP="00F16765">
      <w:pPr>
        <w:spacing w:after="0"/>
        <w:jc w:val="both"/>
        <w:rPr>
          <w:rFonts w:ascii="Trebuchet MS" w:hAnsi="Trebuchet MS" w:cs="Arial"/>
          <w:lang w:val="fr-BE"/>
        </w:rPr>
      </w:pPr>
    </w:p>
    <w:p w14:paraId="7D7BF966" w14:textId="3FA0B36C" w:rsidR="004F3216" w:rsidRPr="00346201" w:rsidRDefault="004F3216" w:rsidP="00F16765">
      <w:pPr>
        <w:tabs>
          <w:tab w:val="left" w:pos="567"/>
        </w:tabs>
        <w:jc w:val="both"/>
        <w:rPr>
          <w:rFonts w:ascii="Trebuchet MS" w:hAnsi="Trebuchet MS" w:cs="Arial"/>
          <w:b/>
          <w:bCs/>
          <w:u w:val="single"/>
          <w:lang w:val="fr-BE"/>
        </w:rPr>
      </w:pPr>
      <w:r w:rsidRPr="00F16765">
        <w:rPr>
          <w:rFonts w:ascii="Trebuchet MS" w:eastAsia="Trebuchet MS" w:hAnsi="Trebuchet MS" w:cs="Arial"/>
          <w:b/>
          <w:lang w:val="fr-FR" w:bidi="fr-FR"/>
        </w:rPr>
        <w:t xml:space="preserve">2. </w:t>
      </w:r>
      <w:r w:rsidR="00F16765" w:rsidRPr="00F16765">
        <w:rPr>
          <w:rFonts w:ascii="Trebuchet MS" w:eastAsia="Trebuchet MS" w:hAnsi="Trebuchet MS" w:cs="Arial"/>
          <w:b/>
          <w:lang w:val="fr-FR" w:bidi="fr-FR"/>
        </w:rPr>
        <w:tab/>
      </w:r>
      <w:r w:rsidRPr="00346201">
        <w:rPr>
          <w:rFonts w:ascii="Trebuchet MS" w:eastAsia="Trebuchet MS" w:hAnsi="Trebuchet MS" w:cs="Arial"/>
          <w:b/>
          <w:u w:val="single"/>
          <w:lang w:val="fr-FR" w:bidi="fr-FR"/>
        </w:rPr>
        <w:t>Crédit-temps – emplois de fin de carrière</w:t>
      </w:r>
    </w:p>
    <w:p w14:paraId="181BAFF3" w14:textId="0D544FEF" w:rsidR="004F3216" w:rsidRPr="00346201" w:rsidRDefault="004F3216" w:rsidP="00B1569C">
      <w:pPr>
        <w:jc w:val="both"/>
        <w:rPr>
          <w:rFonts w:ascii="Trebuchet MS" w:hAnsi="Trebuchet MS" w:cs="Arial"/>
          <w:lang w:val="fr-BE"/>
        </w:rPr>
      </w:pPr>
      <w:r w:rsidRPr="00346201">
        <w:rPr>
          <w:rFonts w:ascii="Trebuchet MS" w:eastAsia="Trebuchet MS" w:hAnsi="Trebuchet MS" w:cs="Arial"/>
          <w:lang w:val="fr-FR" w:bidi="fr-FR"/>
        </w:rPr>
        <w:t>En application du régime d</w:t>
      </w:r>
      <w:r w:rsidR="00804EC4">
        <w:rPr>
          <w:rFonts w:ascii="Trebuchet MS" w:eastAsia="Trebuchet MS" w:hAnsi="Trebuchet MS" w:cs="Arial"/>
          <w:lang w:val="fr-FR" w:bidi="fr-FR"/>
        </w:rPr>
        <w:t>’</w:t>
      </w:r>
      <w:r w:rsidRPr="00346201">
        <w:rPr>
          <w:rFonts w:ascii="Trebuchet MS" w:eastAsia="Trebuchet MS" w:hAnsi="Trebuchet MS" w:cs="Arial"/>
          <w:lang w:val="fr-FR" w:bidi="fr-FR"/>
        </w:rPr>
        <w:t>exception des CCT</w:t>
      </w:r>
      <w:r w:rsidR="00AE5BBC" w:rsidRPr="00346201">
        <w:rPr>
          <w:rFonts w:ascii="Trebuchet MS" w:eastAsia="Trebuchet MS" w:hAnsi="Trebuchet MS" w:cs="Arial"/>
          <w:lang w:val="fr-FR" w:bidi="fr-FR"/>
        </w:rPr>
        <w:t> </w:t>
      </w:r>
      <w:r w:rsidRPr="00346201">
        <w:rPr>
          <w:rFonts w:ascii="Trebuchet MS" w:eastAsia="Trebuchet MS" w:hAnsi="Trebuchet MS" w:cs="Arial"/>
          <w:lang w:val="fr-FR" w:bidi="fr-FR"/>
        </w:rPr>
        <w:t>156 et 157 du CNT, la nouvelle CCT de la CP</w:t>
      </w:r>
      <w:r w:rsidR="00AE5BBC" w:rsidRPr="00346201">
        <w:rPr>
          <w:rFonts w:ascii="Trebuchet MS" w:eastAsia="Trebuchet MS" w:hAnsi="Trebuchet MS" w:cs="Arial"/>
          <w:lang w:val="fr-FR" w:bidi="fr-FR"/>
        </w:rPr>
        <w:t> </w:t>
      </w:r>
      <w:r w:rsidRPr="00346201">
        <w:rPr>
          <w:rFonts w:ascii="Trebuchet MS" w:eastAsia="Trebuchet MS" w:hAnsi="Trebuchet MS" w:cs="Arial"/>
          <w:lang w:val="fr-FR" w:bidi="fr-FR"/>
        </w:rPr>
        <w:t>200 permet de bénéficier</w:t>
      </w:r>
      <w:r w:rsidR="00AE5BBC" w:rsidRPr="00346201">
        <w:rPr>
          <w:rFonts w:ascii="Trebuchet MS" w:eastAsia="Trebuchet MS" w:hAnsi="Trebuchet MS" w:cs="Arial"/>
          <w:lang w:val="fr-FR" w:bidi="fr-FR"/>
        </w:rPr>
        <w:t> </w:t>
      </w:r>
      <w:r w:rsidRPr="00346201">
        <w:rPr>
          <w:rFonts w:ascii="Trebuchet MS" w:eastAsia="Trebuchet MS" w:hAnsi="Trebuchet MS" w:cs="Arial"/>
          <w:lang w:val="fr-FR" w:bidi="fr-FR"/>
        </w:rPr>
        <w:t xml:space="preserve">: </w:t>
      </w:r>
    </w:p>
    <w:p w14:paraId="7939B459" w14:textId="657F9CDA" w:rsidR="004F3216" w:rsidRPr="00346201" w:rsidRDefault="004F3216" w:rsidP="00BD2ED2">
      <w:pPr>
        <w:tabs>
          <w:tab w:val="left" w:pos="426"/>
        </w:tabs>
        <w:jc w:val="both"/>
        <w:rPr>
          <w:rFonts w:ascii="Trebuchet MS" w:hAnsi="Trebuchet MS" w:cs="Arial"/>
          <w:lang w:val="fr-BE"/>
        </w:rPr>
      </w:pPr>
      <w:r w:rsidRPr="00346201">
        <w:rPr>
          <w:rFonts w:ascii="Trebuchet MS" w:eastAsia="Trebuchet MS" w:hAnsi="Trebuchet MS" w:cs="Arial"/>
          <w:lang w:val="fr-FR" w:bidi="fr-FR"/>
        </w:rPr>
        <w:t xml:space="preserve">- </w:t>
      </w:r>
      <w:r w:rsidR="00BD2ED2">
        <w:rPr>
          <w:rFonts w:ascii="Trebuchet MS" w:eastAsia="Trebuchet MS" w:hAnsi="Trebuchet MS" w:cs="Arial"/>
          <w:lang w:val="fr-FR" w:bidi="fr-FR"/>
        </w:rPr>
        <w:tab/>
      </w:r>
      <w:r w:rsidRPr="00346201">
        <w:rPr>
          <w:rFonts w:ascii="Trebuchet MS" w:eastAsia="Trebuchet MS" w:hAnsi="Trebuchet MS" w:cs="Arial"/>
          <w:lang w:val="fr-FR" w:bidi="fr-FR"/>
        </w:rPr>
        <w:t>d</w:t>
      </w:r>
      <w:r w:rsidR="00804EC4">
        <w:rPr>
          <w:rFonts w:ascii="Trebuchet MS" w:eastAsia="Trebuchet MS" w:hAnsi="Trebuchet MS" w:cs="Arial"/>
          <w:lang w:val="fr-FR" w:bidi="fr-FR"/>
        </w:rPr>
        <w:t>’</w:t>
      </w:r>
      <w:r w:rsidRPr="00346201">
        <w:rPr>
          <w:rFonts w:ascii="Trebuchet MS" w:eastAsia="Trebuchet MS" w:hAnsi="Trebuchet MS" w:cs="Arial"/>
          <w:lang w:val="fr-FR" w:bidi="fr-FR"/>
        </w:rPr>
        <w:t>un emploi de fin de carrière à mi-temps à partir de 55 ans (contre 57 ans auparavant)</w:t>
      </w:r>
      <w:r w:rsidR="00AE5BBC" w:rsidRPr="00346201">
        <w:rPr>
          <w:rFonts w:ascii="Arial" w:eastAsia="Trebuchet MS" w:hAnsi="Arial" w:cs="Arial"/>
          <w:lang w:val="fr-FR" w:bidi="fr-FR"/>
        </w:rPr>
        <w:t> </w:t>
      </w:r>
      <w:r w:rsidRPr="00346201">
        <w:rPr>
          <w:rFonts w:ascii="Trebuchet MS" w:eastAsia="Trebuchet MS" w:hAnsi="Trebuchet MS" w:cs="Arial"/>
          <w:lang w:val="fr-FR" w:bidi="fr-FR"/>
        </w:rPr>
        <w:t>;</w:t>
      </w:r>
    </w:p>
    <w:p w14:paraId="35C8A794" w14:textId="6BB154C6" w:rsidR="004F3216" w:rsidRPr="00CE6B73" w:rsidRDefault="004F3216" w:rsidP="00BD2ED2">
      <w:pPr>
        <w:tabs>
          <w:tab w:val="left" w:pos="426"/>
        </w:tabs>
        <w:jc w:val="both"/>
        <w:rPr>
          <w:rFonts w:ascii="Trebuchet MS" w:hAnsi="Trebuchet MS" w:cs="Arial"/>
          <w:lang w:val="fr-BE"/>
        </w:rPr>
      </w:pPr>
      <w:r w:rsidRPr="00346201">
        <w:rPr>
          <w:rFonts w:ascii="Trebuchet MS" w:eastAsia="Trebuchet MS" w:hAnsi="Trebuchet MS" w:cs="Arial"/>
          <w:lang w:val="fr-FR" w:bidi="fr-FR"/>
        </w:rPr>
        <w:t xml:space="preserve">- </w:t>
      </w:r>
      <w:r w:rsidR="00BD2ED2">
        <w:rPr>
          <w:rFonts w:ascii="Trebuchet MS" w:eastAsia="Trebuchet MS" w:hAnsi="Trebuchet MS" w:cs="Arial"/>
          <w:lang w:val="fr-FR" w:bidi="fr-FR"/>
        </w:rPr>
        <w:tab/>
      </w:r>
      <w:r w:rsidRPr="00346201">
        <w:rPr>
          <w:rFonts w:ascii="Trebuchet MS" w:eastAsia="Trebuchet MS" w:hAnsi="Trebuchet MS" w:cs="Arial"/>
          <w:lang w:val="fr-FR" w:bidi="fr-FR"/>
        </w:rPr>
        <w:t>d</w:t>
      </w:r>
      <w:r w:rsidR="00804EC4">
        <w:rPr>
          <w:rFonts w:ascii="Trebuchet MS" w:eastAsia="Trebuchet MS" w:hAnsi="Trebuchet MS" w:cs="Arial"/>
          <w:lang w:val="fr-FR" w:bidi="fr-FR"/>
        </w:rPr>
        <w:t>’</w:t>
      </w:r>
      <w:r w:rsidRPr="00346201">
        <w:rPr>
          <w:rFonts w:ascii="Trebuchet MS" w:eastAsia="Trebuchet MS" w:hAnsi="Trebuchet MS" w:cs="Arial"/>
          <w:lang w:val="fr-FR" w:bidi="fr-FR"/>
        </w:rPr>
        <w:t>un emploi de fin de carrière</w:t>
      </w:r>
      <w:r w:rsidR="00AE5BBC" w:rsidRPr="00346201">
        <w:rPr>
          <w:rFonts w:ascii="Trebuchet MS" w:eastAsia="Trebuchet MS" w:hAnsi="Trebuchet MS" w:cs="Arial"/>
          <w:lang w:val="fr-FR" w:bidi="fr-FR"/>
        </w:rPr>
        <w:t> </w:t>
      </w:r>
      <w:r w:rsidRPr="00346201">
        <w:rPr>
          <w:rFonts w:ascii="Trebuchet MS" w:eastAsia="Trebuchet MS" w:hAnsi="Trebuchet MS" w:cs="Arial"/>
          <w:lang w:val="fr-FR" w:bidi="fr-FR"/>
        </w:rPr>
        <w:t>1/5</w:t>
      </w:r>
      <w:r w:rsidRPr="00346201">
        <w:rPr>
          <w:rFonts w:ascii="Trebuchet MS" w:eastAsia="Trebuchet MS" w:hAnsi="Trebuchet MS" w:cs="Arial"/>
          <w:vertAlign w:val="superscript"/>
          <w:lang w:val="fr-FR" w:bidi="fr-FR"/>
        </w:rPr>
        <w:t>e</w:t>
      </w:r>
      <w:r w:rsidRPr="00346201">
        <w:rPr>
          <w:rFonts w:ascii="Trebuchet MS" w:eastAsia="Trebuchet MS" w:hAnsi="Trebuchet MS" w:cs="Arial"/>
          <w:lang w:val="fr-FR" w:bidi="fr-FR"/>
        </w:rPr>
        <w:t xml:space="preserve"> à partir de 55 ans</w:t>
      </w:r>
    </w:p>
    <w:p w14:paraId="1FCC40D9" w14:textId="37FCBCDE" w:rsidR="004F3216" w:rsidRPr="00CE6B73" w:rsidRDefault="004F3216" w:rsidP="00B1569C">
      <w:pPr>
        <w:jc w:val="both"/>
        <w:rPr>
          <w:rFonts w:ascii="Trebuchet MS" w:hAnsi="Trebuchet MS" w:cs="Arial"/>
          <w:lang w:val="fr-BE"/>
        </w:rPr>
      </w:pPr>
      <w:r w:rsidRPr="004F3216">
        <w:rPr>
          <w:rFonts w:ascii="Trebuchet MS" w:eastAsia="Trebuchet MS" w:hAnsi="Trebuchet MS" w:cs="Arial"/>
          <w:lang w:val="fr-FR" w:bidi="fr-FR"/>
        </w:rPr>
        <w:t>pour autant que l</w:t>
      </w:r>
      <w:r w:rsidR="00804EC4">
        <w:rPr>
          <w:rFonts w:ascii="Trebuchet MS" w:eastAsia="Trebuchet MS" w:hAnsi="Trebuchet MS" w:cs="Arial"/>
          <w:lang w:val="fr-FR" w:bidi="fr-FR"/>
        </w:rPr>
        <w:t>’</w:t>
      </w:r>
      <w:r w:rsidRPr="004F3216">
        <w:rPr>
          <w:rFonts w:ascii="Trebuchet MS" w:eastAsia="Trebuchet MS" w:hAnsi="Trebuchet MS" w:cs="Arial"/>
          <w:lang w:val="fr-FR" w:bidi="fr-FR"/>
        </w:rPr>
        <w:t>employé puisse justifier d</w:t>
      </w:r>
      <w:r w:rsidR="00804EC4">
        <w:rPr>
          <w:rFonts w:ascii="Trebuchet MS" w:eastAsia="Trebuchet MS" w:hAnsi="Trebuchet MS" w:cs="Arial"/>
          <w:lang w:val="fr-FR" w:bidi="fr-FR"/>
        </w:rPr>
        <w:t>’</w:t>
      </w:r>
      <w:r w:rsidRPr="004F3216">
        <w:rPr>
          <w:rFonts w:ascii="Trebuchet MS" w:eastAsia="Trebuchet MS" w:hAnsi="Trebuchet MS" w:cs="Arial"/>
          <w:lang w:val="fr-FR" w:bidi="fr-FR"/>
        </w:rPr>
        <w:t>une longue carrière de 35 ans ou soit occupé dans un métier lourd, et ce</w:t>
      </w:r>
      <w:r w:rsidR="00166B0E">
        <w:rPr>
          <w:rFonts w:ascii="Trebuchet MS" w:eastAsia="Trebuchet MS" w:hAnsi="Trebuchet MS" w:cs="Arial"/>
          <w:lang w:val="fr-FR" w:bidi="fr-FR"/>
        </w:rPr>
        <w:t>,</w:t>
      </w:r>
      <w:r w:rsidRPr="004F3216">
        <w:rPr>
          <w:rFonts w:ascii="Trebuchet MS" w:eastAsia="Trebuchet MS" w:hAnsi="Trebuchet MS" w:cs="Arial"/>
          <w:lang w:val="fr-FR" w:bidi="fr-FR"/>
        </w:rPr>
        <w:t xml:space="preserve"> pour la période allant du 1</w:t>
      </w:r>
      <w:r w:rsidRPr="004F3216">
        <w:rPr>
          <w:rFonts w:ascii="Trebuchet MS" w:eastAsia="Trebuchet MS" w:hAnsi="Trebuchet MS" w:cs="Arial"/>
          <w:vertAlign w:val="superscript"/>
          <w:lang w:val="fr-FR" w:bidi="fr-FR"/>
        </w:rPr>
        <w:t>er</w:t>
      </w:r>
      <w:r w:rsidRPr="004F3216">
        <w:rPr>
          <w:rFonts w:ascii="Trebuchet MS" w:eastAsia="Trebuchet MS" w:hAnsi="Trebuchet MS" w:cs="Arial"/>
          <w:lang w:val="fr-FR" w:bidi="fr-FR"/>
        </w:rPr>
        <w:t xml:space="preserve"> janvier 2021 au 30 juin 2023.</w:t>
      </w:r>
    </w:p>
    <w:p w14:paraId="79E078E7" w14:textId="0FEC386B" w:rsidR="004F3216" w:rsidRPr="00CE6B73" w:rsidRDefault="004F3216" w:rsidP="00B1569C">
      <w:pPr>
        <w:jc w:val="both"/>
        <w:rPr>
          <w:rFonts w:ascii="Trebuchet MS" w:hAnsi="Trebuchet MS" w:cs="Arial"/>
          <w:lang w:val="fr-BE"/>
        </w:rPr>
      </w:pPr>
      <w:r w:rsidRPr="004F3216">
        <w:rPr>
          <w:rFonts w:ascii="Trebuchet MS" w:eastAsia="Trebuchet MS" w:hAnsi="Trebuchet MS" w:cs="Arial"/>
          <w:lang w:val="fr-FR" w:bidi="fr-FR"/>
        </w:rPr>
        <w:t>Les employés qui accèdent à un emploi de fin de carrière</w:t>
      </w:r>
      <w:r w:rsidR="00AE5BBC">
        <w:rPr>
          <w:rFonts w:ascii="Trebuchet MS" w:eastAsia="Trebuchet MS" w:hAnsi="Trebuchet MS" w:cs="Arial"/>
          <w:lang w:val="fr-FR" w:bidi="fr-FR"/>
        </w:rPr>
        <w:t> </w:t>
      </w:r>
      <w:r w:rsidRPr="004F3216">
        <w:rPr>
          <w:rFonts w:ascii="Trebuchet MS" w:eastAsia="Trebuchet MS" w:hAnsi="Trebuchet MS" w:cs="Arial"/>
          <w:lang w:val="fr-FR" w:bidi="fr-FR"/>
        </w:rPr>
        <w:t>1/5</w:t>
      </w:r>
      <w:r w:rsidRPr="004F3216">
        <w:rPr>
          <w:rFonts w:ascii="Trebuchet MS" w:eastAsia="Trebuchet MS" w:hAnsi="Trebuchet MS" w:cs="Arial"/>
          <w:vertAlign w:val="superscript"/>
          <w:lang w:val="fr-FR" w:bidi="fr-FR"/>
        </w:rPr>
        <w:t>e</w:t>
      </w:r>
      <w:r w:rsidRPr="004F3216">
        <w:rPr>
          <w:rFonts w:ascii="Trebuchet MS" w:eastAsia="Trebuchet MS" w:hAnsi="Trebuchet MS" w:cs="Arial"/>
          <w:lang w:val="fr-FR" w:bidi="fr-FR"/>
        </w:rPr>
        <w:t xml:space="preserve"> à partir de 60 ans ou plus percevront une indemnité complémentaire mensuelle à charge du Fonds social jusqu</w:t>
      </w:r>
      <w:r w:rsidR="00804EC4">
        <w:rPr>
          <w:rFonts w:ascii="Trebuchet MS" w:eastAsia="Trebuchet MS" w:hAnsi="Trebuchet MS" w:cs="Arial"/>
          <w:lang w:val="fr-FR" w:bidi="fr-FR"/>
        </w:rPr>
        <w:t>’</w:t>
      </w:r>
      <w:r w:rsidRPr="004F3216">
        <w:rPr>
          <w:rFonts w:ascii="Trebuchet MS" w:eastAsia="Trebuchet MS" w:hAnsi="Trebuchet MS" w:cs="Arial"/>
          <w:lang w:val="fr-FR" w:bidi="fr-FR"/>
        </w:rPr>
        <w:t>au mois de juin 2023 inclus (depuis l</w:t>
      </w:r>
      <w:r w:rsidR="00804EC4">
        <w:rPr>
          <w:rFonts w:ascii="Trebuchet MS" w:eastAsia="Trebuchet MS" w:hAnsi="Trebuchet MS" w:cs="Arial"/>
          <w:lang w:val="fr-FR" w:bidi="fr-FR"/>
        </w:rPr>
        <w:t>’</w:t>
      </w:r>
      <w:r w:rsidRPr="004F3216">
        <w:rPr>
          <w:rFonts w:ascii="Trebuchet MS" w:eastAsia="Trebuchet MS" w:hAnsi="Trebuchet MS" w:cs="Arial"/>
          <w:lang w:val="fr-FR" w:bidi="fr-FR"/>
        </w:rPr>
        <w:t>indexation de janvier 2021, 74,79 </w:t>
      </w:r>
      <w:r w:rsidR="006640B0">
        <w:rPr>
          <w:rFonts w:ascii="Trebuchet MS" w:eastAsia="Trebuchet MS" w:hAnsi="Trebuchet MS" w:cs="Arial"/>
          <w:lang w:val="fr-FR" w:bidi="fr-FR"/>
        </w:rPr>
        <w:t>EUR</w:t>
      </w:r>
      <w:r w:rsidRPr="004F3216">
        <w:rPr>
          <w:rFonts w:ascii="Trebuchet MS" w:eastAsia="Trebuchet MS" w:hAnsi="Trebuchet MS" w:cs="Arial"/>
          <w:lang w:val="fr-FR" w:bidi="fr-FR"/>
        </w:rPr>
        <w:t xml:space="preserve"> par mois). </w:t>
      </w:r>
    </w:p>
    <w:p w14:paraId="338B3F56" w14:textId="335627C1" w:rsidR="004F3216" w:rsidRPr="00346201" w:rsidRDefault="004F3216" w:rsidP="00D708A3">
      <w:pPr>
        <w:spacing w:after="0"/>
        <w:jc w:val="both"/>
        <w:rPr>
          <w:rFonts w:ascii="Trebuchet MS" w:hAnsi="Trebuchet MS" w:cs="Arial"/>
          <w:lang w:val="fr-BE"/>
        </w:rPr>
      </w:pPr>
      <w:r w:rsidRPr="00346201">
        <w:rPr>
          <w:rFonts w:ascii="Trebuchet MS" w:eastAsia="Trebuchet MS" w:hAnsi="Trebuchet MS" w:cs="Arial"/>
          <w:lang w:val="fr-FR" w:bidi="fr-FR"/>
        </w:rPr>
        <w:lastRenderedPageBreak/>
        <w:t>Les employés ayant une longue carrière de 35 ans ou exerçant un métier lourd recevront également cette indemnité mensuelle complémentaire du Fonds social jusqu</w:t>
      </w:r>
      <w:r w:rsidR="00804EC4">
        <w:rPr>
          <w:rFonts w:ascii="Trebuchet MS" w:eastAsia="Trebuchet MS" w:hAnsi="Trebuchet MS" w:cs="Arial"/>
          <w:lang w:val="fr-FR" w:bidi="fr-FR"/>
        </w:rPr>
        <w:t>’</w:t>
      </w:r>
      <w:r w:rsidRPr="00346201">
        <w:rPr>
          <w:rFonts w:ascii="Trebuchet MS" w:eastAsia="Trebuchet MS" w:hAnsi="Trebuchet MS" w:cs="Arial"/>
          <w:lang w:val="fr-FR" w:bidi="fr-FR"/>
        </w:rPr>
        <w:t>au mois de juin 2023 inclus pour autant qu</w:t>
      </w:r>
      <w:r w:rsidR="00804EC4">
        <w:rPr>
          <w:rFonts w:ascii="Trebuchet MS" w:eastAsia="Trebuchet MS" w:hAnsi="Trebuchet MS" w:cs="Arial"/>
          <w:lang w:val="fr-FR" w:bidi="fr-FR"/>
        </w:rPr>
        <w:t>’</w:t>
      </w:r>
      <w:r w:rsidRPr="00346201">
        <w:rPr>
          <w:rFonts w:ascii="Trebuchet MS" w:eastAsia="Trebuchet MS" w:hAnsi="Trebuchet MS" w:cs="Arial"/>
          <w:lang w:val="fr-FR" w:bidi="fr-FR"/>
        </w:rPr>
        <w:t>ils accèdent à un emploi de fin de carrière</w:t>
      </w:r>
      <w:r w:rsidR="00AE5BBC" w:rsidRPr="00346201">
        <w:rPr>
          <w:rFonts w:ascii="Trebuchet MS" w:eastAsia="Trebuchet MS" w:hAnsi="Trebuchet MS" w:cs="Arial"/>
          <w:lang w:val="fr-FR" w:bidi="fr-FR"/>
        </w:rPr>
        <w:t> </w:t>
      </w:r>
      <w:r w:rsidRPr="00346201">
        <w:rPr>
          <w:rFonts w:ascii="Trebuchet MS" w:eastAsia="Trebuchet MS" w:hAnsi="Trebuchet MS" w:cs="Arial"/>
          <w:lang w:val="fr-FR" w:bidi="fr-FR"/>
        </w:rPr>
        <w:t>1/5</w:t>
      </w:r>
      <w:r w:rsidRPr="00346201">
        <w:rPr>
          <w:rFonts w:ascii="Trebuchet MS" w:eastAsia="Trebuchet MS" w:hAnsi="Trebuchet MS" w:cs="Arial"/>
          <w:vertAlign w:val="superscript"/>
          <w:lang w:val="fr-FR" w:bidi="fr-FR"/>
        </w:rPr>
        <w:t>e</w:t>
      </w:r>
      <w:r w:rsidRPr="00346201">
        <w:rPr>
          <w:rFonts w:ascii="Trebuchet MS" w:eastAsia="Trebuchet MS" w:hAnsi="Trebuchet MS" w:cs="Arial"/>
          <w:lang w:val="fr-FR" w:bidi="fr-FR"/>
        </w:rPr>
        <w:t xml:space="preserve"> à partir de 55 ans.</w:t>
      </w:r>
    </w:p>
    <w:p w14:paraId="3C3AA1C0" w14:textId="0D0E1A42" w:rsidR="007B043C" w:rsidRDefault="007B043C" w:rsidP="00BD2ED2">
      <w:pPr>
        <w:spacing w:after="0"/>
        <w:jc w:val="both"/>
        <w:rPr>
          <w:rFonts w:ascii="Trebuchet MS" w:hAnsi="Trebuchet MS" w:cs="Arial"/>
          <w:lang w:val="fr-BE"/>
        </w:rPr>
      </w:pPr>
    </w:p>
    <w:p w14:paraId="7111FFDC" w14:textId="77777777" w:rsidR="00BD2ED2" w:rsidRPr="00346201" w:rsidRDefault="00BD2ED2" w:rsidP="00BD2ED2">
      <w:pPr>
        <w:spacing w:after="0"/>
        <w:jc w:val="both"/>
        <w:rPr>
          <w:rFonts w:ascii="Trebuchet MS" w:hAnsi="Trebuchet MS" w:cs="Arial"/>
          <w:lang w:val="fr-BE"/>
        </w:rPr>
      </w:pPr>
    </w:p>
    <w:p w14:paraId="32854D83" w14:textId="084BCFA8" w:rsidR="008F23F2" w:rsidRPr="00CE6B73" w:rsidRDefault="008F23F2" w:rsidP="00BD2ED2">
      <w:pPr>
        <w:tabs>
          <w:tab w:val="left" w:pos="567"/>
        </w:tabs>
        <w:ind w:left="567" w:hanging="567"/>
        <w:jc w:val="both"/>
        <w:rPr>
          <w:rFonts w:ascii="Arial" w:hAnsi="Arial" w:cs="Arial"/>
          <w:b/>
          <w:caps/>
          <w:sz w:val="24"/>
          <w:szCs w:val="24"/>
          <w:lang w:val="fr-BE"/>
        </w:rPr>
      </w:pPr>
      <w:r w:rsidRPr="00346201">
        <w:rPr>
          <w:rFonts w:ascii="Arial" w:eastAsia="Arial" w:hAnsi="Arial" w:cs="Arial"/>
          <w:b/>
          <w:sz w:val="24"/>
          <w:szCs w:val="24"/>
          <w:lang w:val="fr-FR" w:bidi="fr-FR"/>
        </w:rPr>
        <w:t xml:space="preserve">IX. </w:t>
      </w:r>
      <w:r w:rsidR="00BD2ED2">
        <w:rPr>
          <w:rFonts w:ascii="Arial" w:eastAsia="Arial" w:hAnsi="Arial" w:cs="Arial"/>
          <w:b/>
          <w:sz w:val="24"/>
          <w:szCs w:val="24"/>
          <w:lang w:val="fr-FR" w:bidi="fr-FR"/>
        </w:rPr>
        <w:tab/>
      </w:r>
      <w:r w:rsidRPr="00346201">
        <w:rPr>
          <w:rFonts w:ascii="Arial" w:eastAsia="Arial" w:hAnsi="Arial" w:cs="Arial"/>
          <w:b/>
          <w:sz w:val="24"/>
          <w:szCs w:val="24"/>
          <w:lang w:val="fr-FR" w:bidi="fr-FR"/>
        </w:rPr>
        <w:t>RECONDUCTION DE LA COTISATION DE L</w:t>
      </w:r>
      <w:r w:rsidR="00804EC4">
        <w:rPr>
          <w:rFonts w:ascii="Arial" w:eastAsia="Arial" w:hAnsi="Arial" w:cs="Arial"/>
          <w:b/>
          <w:sz w:val="24"/>
          <w:szCs w:val="24"/>
          <w:lang w:val="fr-FR" w:bidi="fr-FR"/>
        </w:rPr>
        <w:t>’</w:t>
      </w:r>
      <w:r w:rsidRPr="00346201">
        <w:rPr>
          <w:rFonts w:ascii="Arial" w:eastAsia="Arial" w:hAnsi="Arial" w:cs="Arial"/>
          <w:b/>
          <w:sz w:val="24"/>
          <w:szCs w:val="24"/>
          <w:lang w:val="fr-FR" w:bidi="fr-FR"/>
        </w:rPr>
        <w:t>EMPLOYEUR AU FONDS SOCIAL</w:t>
      </w:r>
    </w:p>
    <w:p w14:paraId="10A11B4F" w14:textId="24E9A22D" w:rsidR="006361D4" w:rsidRPr="00CE6B73" w:rsidRDefault="006361D4" w:rsidP="00B1569C">
      <w:pPr>
        <w:jc w:val="both"/>
        <w:rPr>
          <w:rFonts w:ascii="Trebuchet MS" w:hAnsi="Trebuchet MS" w:cs="Arial"/>
          <w:i/>
          <w:iCs/>
          <w:lang w:val="fr-BE"/>
        </w:rPr>
      </w:pPr>
      <w:r w:rsidRPr="006361D4">
        <w:rPr>
          <w:rFonts w:ascii="Trebuchet MS" w:eastAsia="Trebuchet MS" w:hAnsi="Trebuchet MS" w:cs="Arial"/>
          <w:i/>
          <w:lang w:val="fr-FR" w:bidi="fr-FR"/>
        </w:rPr>
        <w:t>CCT du 18 novembre 2021 modifiant la convention collective de travail du 1</w:t>
      </w:r>
      <w:r w:rsidR="00B75153" w:rsidRPr="00346201">
        <w:rPr>
          <w:rFonts w:ascii="Trebuchet MS" w:eastAsia="Trebuchet MS" w:hAnsi="Trebuchet MS" w:cs="Arial"/>
          <w:i/>
          <w:vertAlign w:val="superscript"/>
          <w:lang w:val="fr-FR" w:bidi="fr-FR"/>
        </w:rPr>
        <w:t>er</w:t>
      </w:r>
      <w:r w:rsidR="00B75153">
        <w:rPr>
          <w:rFonts w:ascii="Trebuchet MS" w:eastAsia="Trebuchet MS" w:hAnsi="Trebuchet MS" w:cs="Arial"/>
          <w:i/>
          <w:lang w:val="fr-FR" w:bidi="fr-FR"/>
        </w:rPr>
        <w:t xml:space="preserve"> </w:t>
      </w:r>
      <w:r w:rsidRPr="006361D4">
        <w:rPr>
          <w:rFonts w:ascii="Trebuchet MS" w:eastAsia="Trebuchet MS" w:hAnsi="Trebuchet MS" w:cs="Arial"/>
          <w:i/>
          <w:lang w:val="fr-FR" w:bidi="fr-FR"/>
        </w:rPr>
        <w:t>avril 2015 conclue au sein de la commission paritaire auxiliaire pour employés instituant un fonds de sécurité d</w:t>
      </w:r>
      <w:r w:rsidR="00804EC4">
        <w:rPr>
          <w:rFonts w:ascii="Trebuchet MS" w:eastAsia="Trebuchet MS" w:hAnsi="Trebuchet MS" w:cs="Arial"/>
          <w:i/>
          <w:lang w:val="fr-FR" w:bidi="fr-FR"/>
        </w:rPr>
        <w:t>’</w:t>
      </w:r>
      <w:r w:rsidRPr="006361D4">
        <w:rPr>
          <w:rFonts w:ascii="Trebuchet MS" w:eastAsia="Trebuchet MS" w:hAnsi="Trebuchet MS" w:cs="Arial"/>
          <w:i/>
          <w:lang w:val="fr-FR" w:bidi="fr-FR"/>
        </w:rPr>
        <w:t>existence et en fixant les statuts.</w:t>
      </w:r>
    </w:p>
    <w:p w14:paraId="4B9820B5" w14:textId="3625236F" w:rsidR="008F23F2" w:rsidRPr="00CE6B73" w:rsidRDefault="006361D4" w:rsidP="00D708A3">
      <w:pPr>
        <w:spacing w:after="0"/>
        <w:jc w:val="both"/>
        <w:rPr>
          <w:rFonts w:ascii="Trebuchet MS" w:hAnsi="Trebuchet MS" w:cs="Arial"/>
          <w:lang w:val="fr-BE"/>
        </w:rPr>
      </w:pPr>
      <w:r>
        <w:rPr>
          <w:rFonts w:ascii="Trebuchet MS" w:eastAsia="Trebuchet MS" w:hAnsi="Trebuchet MS" w:cs="Arial"/>
          <w:lang w:val="fr-FR" w:bidi="fr-FR"/>
        </w:rPr>
        <w:t>La cotisation patronale actuelle de 0,23</w:t>
      </w:r>
      <w:r w:rsidR="003F3FE7">
        <w:rPr>
          <w:rFonts w:ascii="Trebuchet MS" w:eastAsia="Trebuchet MS" w:hAnsi="Trebuchet MS" w:cs="Arial"/>
          <w:lang w:val="fr-FR" w:bidi="fr-FR"/>
        </w:rPr>
        <w:t>%</w:t>
      </w:r>
      <w:r>
        <w:rPr>
          <w:rFonts w:ascii="Trebuchet MS" w:eastAsia="Trebuchet MS" w:hAnsi="Trebuchet MS" w:cs="Arial"/>
          <w:lang w:val="fr-FR" w:bidi="fr-FR"/>
        </w:rPr>
        <w:t xml:space="preserve"> au Fonds social est prolongée jusqu</w:t>
      </w:r>
      <w:r w:rsidR="00804EC4">
        <w:rPr>
          <w:rFonts w:ascii="Trebuchet MS" w:eastAsia="Trebuchet MS" w:hAnsi="Trebuchet MS" w:cs="Arial"/>
          <w:lang w:val="fr-FR" w:bidi="fr-FR"/>
        </w:rPr>
        <w:t>’</w:t>
      </w:r>
      <w:r>
        <w:rPr>
          <w:rFonts w:ascii="Trebuchet MS" w:eastAsia="Trebuchet MS" w:hAnsi="Trebuchet MS" w:cs="Arial"/>
          <w:lang w:val="fr-FR" w:bidi="fr-FR"/>
        </w:rPr>
        <w:t xml:space="preserve">au quatrième trimestre de 2023 inclus. </w:t>
      </w:r>
    </w:p>
    <w:p w14:paraId="5AC42760" w14:textId="1A5823CD" w:rsidR="007B043C" w:rsidRDefault="007B043C" w:rsidP="00BD2ED2">
      <w:pPr>
        <w:spacing w:after="0"/>
        <w:jc w:val="both"/>
        <w:rPr>
          <w:rFonts w:ascii="Trebuchet MS" w:hAnsi="Trebuchet MS" w:cs="Arial"/>
          <w:lang w:val="fr-BE"/>
        </w:rPr>
      </w:pPr>
    </w:p>
    <w:p w14:paraId="42622259" w14:textId="77777777" w:rsidR="00BD2ED2" w:rsidRPr="00CE6B73" w:rsidRDefault="00BD2ED2" w:rsidP="00BD2ED2">
      <w:pPr>
        <w:spacing w:after="0"/>
        <w:jc w:val="both"/>
        <w:rPr>
          <w:rFonts w:ascii="Trebuchet MS" w:hAnsi="Trebuchet MS" w:cs="Arial"/>
          <w:lang w:val="fr-BE"/>
        </w:rPr>
      </w:pPr>
    </w:p>
    <w:p w14:paraId="262B9D0B" w14:textId="20C8A0F5" w:rsidR="008F23F2" w:rsidRPr="00346201" w:rsidRDefault="008F23F2" w:rsidP="00BD2ED2">
      <w:pPr>
        <w:tabs>
          <w:tab w:val="left" w:pos="567"/>
        </w:tabs>
        <w:jc w:val="both"/>
        <w:rPr>
          <w:rFonts w:ascii="Arial" w:hAnsi="Arial" w:cs="Arial"/>
          <w:b/>
          <w:caps/>
          <w:sz w:val="24"/>
          <w:szCs w:val="24"/>
          <w:lang w:val="fr-BE"/>
        </w:rPr>
      </w:pPr>
      <w:r w:rsidRPr="00346201">
        <w:rPr>
          <w:rFonts w:ascii="Arial" w:eastAsia="Arial" w:hAnsi="Arial" w:cs="Arial"/>
          <w:b/>
          <w:sz w:val="24"/>
          <w:szCs w:val="24"/>
          <w:lang w:val="fr-FR" w:bidi="fr-FR"/>
        </w:rPr>
        <w:t xml:space="preserve">X. </w:t>
      </w:r>
      <w:r w:rsidR="00BD2ED2">
        <w:rPr>
          <w:rFonts w:ascii="Arial" w:eastAsia="Arial" w:hAnsi="Arial" w:cs="Arial"/>
          <w:b/>
          <w:sz w:val="24"/>
          <w:szCs w:val="24"/>
          <w:lang w:val="fr-FR" w:bidi="fr-FR"/>
        </w:rPr>
        <w:tab/>
      </w:r>
      <w:r w:rsidRPr="00346201">
        <w:rPr>
          <w:rFonts w:ascii="Arial" w:eastAsia="Arial" w:hAnsi="Arial" w:cs="Arial"/>
          <w:b/>
          <w:sz w:val="24"/>
          <w:szCs w:val="24"/>
          <w:lang w:val="fr-FR" w:bidi="fr-FR"/>
        </w:rPr>
        <w:t>PAIX SOCIALE</w:t>
      </w:r>
    </w:p>
    <w:p w14:paraId="723467F0" w14:textId="0164CE62" w:rsidR="008F23F2" w:rsidRPr="00CE6B73" w:rsidRDefault="008F23F2" w:rsidP="00B1569C">
      <w:pPr>
        <w:jc w:val="both"/>
        <w:rPr>
          <w:rFonts w:ascii="Trebuchet MS" w:hAnsi="Trebuchet MS" w:cs="Arial"/>
          <w:lang w:val="fr-BE"/>
        </w:rPr>
      </w:pPr>
      <w:r w:rsidRPr="00346201">
        <w:rPr>
          <w:rFonts w:ascii="Trebuchet MS" w:eastAsia="Trebuchet MS" w:hAnsi="Trebuchet MS" w:cs="Arial"/>
          <w:lang w:val="fr-FR" w:bidi="fr-FR"/>
        </w:rPr>
        <w:t>Dans l</w:t>
      </w:r>
      <w:r w:rsidR="00804EC4">
        <w:rPr>
          <w:rFonts w:ascii="Trebuchet MS" w:eastAsia="Trebuchet MS" w:hAnsi="Trebuchet MS" w:cs="Arial"/>
          <w:lang w:val="fr-FR" w:bidi="fr-FR"/>
        </w:rPr>
        <w:t>’</w:t>
      </w:r>
      <w:r w:rsidRPr="00346201">
        <w:rPr>
          <w:rFonts w:ascii="Trebuchet MS" w:eastAsia="Trebuchet MS" w:hAnsi="Trebuchet MS" w:cs="Arial"/>
          <w:lang w:val="fr-FR" w:bidi="fr-FR"/>
        </w:rPr>
        <w:t>accord sectoriel</w:t>
      </w:r>
      <w:r w:rsidR="00AE5BBC" w:rsidRPr="00346201">
        <w:rPr>
          <w:rFonts w:ascii="Trebuchet MS" w:eastAsia="Trebuchet MS" w:hAnsi="Trebuchet MS" w:cs="Arial"/>
          <w:lang w:val="fr-FR" w:bidi="fr-FR"/>
        </w:rPr>
        <w:t> </w:t>
      </w:r>
      <w:r w:rsidRPr="00346201">
        <w:rPr>
          <w:rFonts w:ascii="Trebuchet MS" w:eastAsia="Trebuchet MS" w:hAnsi="Trebuchet MS" w:cs="Arial"/>
          <w:lang w:val="fr-FR" w:bidi="fr-FR"/>
        </w:rPr>
        <w:t>2021-2022 du 18 novembre 2021, les organisations professionnelles signataires s</w:t>
      </w:r>
      <w:r w:rsidR="00804EC4">
        <w:rPr>
          <w:rFonts w:ascii="Trebuchet MS" w:eastAsia="Trebuchet MS" w:hAnsi="Trebuchet MS" w:cs="Arial"/>
          <w:lang w:val="fr-FR" w:bidi="fr-FR"/>
        </w:rPr>
        <w:t>’</w:t>
      </w:r>
      <w:r w:rsidRPr="00346201">
        <w:rPr>
          <w:rFonts w:ascii="Trebuchet MS" w:eastAsia="Trebuchet MS" w:hAnsi="Trebuchet MS" w:cs="Arial"/>
          <w:lang w:val="fr-FR" w:bidi="fr-FR"/>
        </w:rPr>
        <w:t>engagent à respecter la paix sociale au sein de l</w:t>
      </w:r>
      <w:r w:rsidR="00804EC4">
        <w:rPr>
          <w:rFonts w:ascii="Trebuchet MS" w:eastAsia="Trebuchet MS" w:hAnsi="Trebuchet MS" w:cs="Arial"/>
          <w:lang w:val="fr-FR" w:bidi="fr-FR"/>
        </w:rPr>
        <w:t>’</w:t>
      </w:r>
      <w:r w:rsidRPr="00346201">
        <w:rPr>
          <w:rFonts w:ascii="Trebuchet MS" w:eastAsia="Trebuchet MS" w:hAnsi="Trebuchet MS" w:cs="Arial"/>
          <w:lang w:val="fr-FR" w:bidi="fr-FR"/>
        </w:rPr>
        <w:t>entreprise et du secteur. Cela signifie qu</w:t>
      </w:r>
      <w:r w:rsidR="00804EC4">
        <w:rPr>
          <w:rFonts w:ascii="Trebuchet MS" w:eastAsia="Trebuchet MS" w:hAnsi="Trebuchet MS" w:cs="Arial"/>
          <w:lang w:val="fr-FR" w:bidi="fr-FR"/>
        </w:rPr>
        <w:t>’</w:t>
      </w:r>
      <w:r w:rsidRPr="00346201">
        <w:rPr>
          <w:rFonts w:ascii="Trebuchet MS" w:eastAsia="Trebuchet MS" w:hAnsi="Trebuchet MS" w:cs="Arial"/>
          <w:lang w:val="fr-FR" w:bidi="fr-FR"/>
        </w:rPr>
        <w:t>elles ne poseront pas d</w:t>
      </w:r>
      <w:r w:rsidR="00804EC4">
        <w:rPr>
          <w:rFonts w:ascii="Trebuchet MS" w:eastAsia="Trebuchet MS" w:hAnsi="Trebuchet MS" w:cs="Arial"/>
          <w:lang w:val="fr-FR" w:bidi="fr-FR"/>
        </w:rPr>
        <w:t>’</w:t>
      </w:r>
      <w:r w:rsidRPr="00346201">
        <w:rPr>
          <w:rFonts w:ascii="Trebuchet MS" w:eastAsia="Trebuchet MS" w:hAnsi="Trebuchet MS" w:cs="Arial"/>
          <w:lang w:val="fr-FR" w:bidi="fr-FR"/>
        </w:rPr>
        <w:t>exigences additionnelles au niveau du secteur ou des entreprises pendant la durée de cet accord.</w:t>
      </w:r>
      <w:r w:rsidRPr="008F23F2">
        <w:rPr>
          <w:rFonts w:ascii="Trebuchet MS" w:eastAsia="Trebuchet MS" w:hAnsi="Trebuchet MS" w:cs="Arial"/>
          <w:lang w:val="fr-FR" w:bidi="fr-FR"/>
        </w:rPr>
        <w:t xml:space="preserve"> Cette clause est également expressément confirmée dans les conventions collectives de travail du 18 novembre 2021 sur le pouvoir d</w:t>
      </w:r>
      <w:r w:rsidR="00804EC4">
        <w:rPr>
          <w:rFonts w:ascii="Trebuchet MS" w:eastAsia="Trebuchet MS" w:hAnsi="Trebuchet MS" w:cs="Arial"/>
          <w:lang w:val="fr-FR" w:bidi="fr-FR"/>
        </w:rPr>
        <w:t>’</w:t>
      </w:r>
      <w:r w:rsidRPr="008F23F2">
        <w:rPr>
          <w:rFonts w:ascii="Trebuchet MS" w:eastAsia="Trebuchet MS" w:hAnsi="Trebuchet MS" w:cs="Arial"/>
          <w:lang w:val="fr-FR" w:bidi="fr-FR"/>
        </w:rPr>
        <w:t xml:space="preserve">achat et la prime corona. </w:t>
      </w:r>
    </w:p>
    <w:p w14:paraId="5F846430" w14:textId="77777777" w:rsidR="008F23F2" w:rsidRPr="00CE6B73" w:rsidRDefault="008F23F2" w:rsidP="00B1569C">
      <w:pPr>
        <w:jc w:val="both"/>
        <w:rPr>
          <w:rFonts w:ascii="Trebuchet MS" w:hAnsi="Trebuchet MS" w:cs="Arial"/>
          <w:lang w:val="fr-BE"/>
        </w:rPr>
      </w:pPr>
    </w:p>
    <w:p w14:paraId="750464F8" w14:textId="77777777" w:rsidR="008F23F2" w:rsidRPr="00CE6B73" w:rsidRDefault="008F23F2" w:rsidP="00B1569C">
      <w:pPr>
        <w:jc w:val="both"/>
        <w:rPr>
          <w:rFonts w:ascii="Trebuchet MS" w:hAnsi="Trebuchet MS" w:cs="Arial"/>
          <w:lang w:val="fr-BE"/>
        </w:rPr>
      </w:pPr>
    </w:p>
    <w:p w14:paraId="44A26EA3" w14:textId="77777777" w:rsidR="008F23F2" w:rsidRPr="00CE6B73" w:rsidRDefault="008F23F2" w:rsidP="00B1569C">
      <w:pPr>
        <w:jc w:val="both"/>
        <w:rPr>
          <w:rFonts w:ascii="Trebuchet MS" w:hAnsi="Trebuchet MS" w:cs="Arial"/>
          <w:lang w:val="fr-BE"/>
        </w:rPr>
      </w:pPr>
    </w:p>
    <w:p w14:paraId="267B3676" w14:textId="77777777" w:rsidR="008F23F2" w:rsidRPr="00CE6B73" w:rsidRDefault="008F23F2" w:rsidP="00B1569C">
      <w:pPr>
        <w:jc w:val="both"/>
        <w:rPr>
          <w:rFonts w:ascii="Trebuchet MS" w:hAnsi="Trebuchet MS" w:cs="Arial"/>
          <w:lang w:val="fr-BE"/>
        </w:rPr>
      </w:pPr>
    </w:p>
    <w:p w14:paraId="5FE51F23" w14:textId="77777777" w:rsidR="008F23F2" w:rsidRPr="00CE6B73" w:rsidRDefault="008F23F2" w:rsidP="00B1569C">
      <w:pPr>
        <w:jc w:val="both"/>
        <w:rPr>
          <w:rFonts w:ascii="Trebuchet MS" w:hAnsi="Trebuchet MS" w:cs="Arial"/>
          <w:lang w:val="fr-BE"/>
        </w:rPr>
      </w:pPr>
    </w:p>
    <w:p w14:paraId="73E86C7C" w14:textId="77777777" w:rsidR="008F23F2" w:rsidRPr="00CE6B73" w:rsidRDefault="008F23F2" w:rsidP="00B1569C">
      <w:pPr>
        <w:jc w:val="both"/>
        <w:rPr>
          <w:rFonts w:ascii="Trebuchet MS" w:hAnsi="Trebuchet MS" w:cs="Arial"/>
          <w:lang w:val="fr-BE"/>
        </w:rPr>
      </w:pPr>
    </w:p>
    <w:p w14:paraId="3696CB08" w14:textId="77777777" w:rsidR="008F23F2" w:rsidRPr="00CE6B73" w:rsidRDefault="008F23F2" w:rsidP="00B1569C">
      <w:pPr>
        <w:jc w:val="both"/>
        <w:rPr>
          <w:rFonts w:ascii="Trebuchet MS" w:hAnsi="Trebuchet MS" w:cs="Arial"/>
          <w:lang w:val="fr-BE"/>
        </w:rPr>
      </w:pPr>
    </w:p>
    <w:p w14:paraId="4D5F0885" w14:textId="307036EB" w:rsidR="004D186C" w:rsidRPr="00CE6B73" w:rsidRDefault="008F23F2" w:rsidP="00B1569C">
      <w:pPr>
        <w:jc w:val="both"/>
        <w:rPr>
          <w:rFonts w:ascii="Trebuchet MS" w:hAnsi="Trebuchet MS" w:cs="Arial"/>
          <w:lang w:val="fr-BE"/>
        </w:rPr>
      </w:pPr>
      <w:r w:rsidRPr="00346201">
        <w:rPr>
          <w:rFonts w:ascii="Trebuchet MS" w:eastAsia="Trebuchet MS" w:hAnsi="Trebuchet MS" w:cs="Arial"/>
          <w:lang w:val="fr-FR" w:bidi="fr-FR"/>
        </w:rPr>
        <w:t>Cette circulaire vous est envoyée dans la mesure où les informations qu</w:t>
      </w:r>
      <w:r w:rsidR="00804EC4">
        <w:rPr>
          <w:rFonts w:ascii="Trebuchet MS" w:eastAsia="Trebuchet MS" w:hAnsi="Trebuchet MS" w:cs="Arial"/>
          <w:lang w:val="fr-FR" w:bidi="fr-FR"/>
        </w:rPr>
        <w:t>’</w:t>
      </w:r>
      <w:r w:rsidRPr="00346201">
        <w:rPr>
          <w:rFonts w:ascii="Trebuchet MS" w:eastAsia="Trebuchet MS" w:hAnsi="Trebuchet MS" w:cs="Arial"/>
          <w:lang w:val="fr-FR" w:bidi="fr-FR"/>
        </w:rPr>
        <w:t>elle contient peuvent vous être utiles. Le contenu de cette circulaire est communiqué à titre d</w:t>
      </w:r>
      <w:r w:rsidR="00804EC4">
        <w:rPr>
          <w:rFonts w:ascii="Trebuchet MS" w:eastAsia="Trebuchet MS" w:hAnsi="Trebuchet MS" w:cs="Arial"/>
          <w:lang w:val="fr-FR" w:bidi="fr-FR"/>
        </w:rPr>
        <w:t>’</w:t>
      </w:r>
      <w:r w:rsidRPr="00346201">
        <w:rPr>
          <w:rFonts w:ascii="Trebuchet MS" w:eastAsia="Trebuchet MS" w:hAnsi="Trebuchet MS" w:cs="Arial"/>
          <w:lang w:val="fr-FR" w:bidi="fr-FR"/>
        </w:rPr>
        <w:t>avis et ne porte nullement préjudice au pouvoir d</w:t>
      </w:r>
      <w:r w:rsidR="00804EC4">
        <w:rPr>
          <w:rFonts w:ascii="Trebuchet MS" w:eastAsia="Trebuchet MS" w:hAnsi="Trebuchet MS" w:cs="Arial"/>
          <w:lang w:val="fr-FR" w:bidi="fr-FR"/>
        </w:rPr>
        <w:t>’</w:t>
      </w:r>
      <w:r w:rsidRPr="00346201">
        <w:rPr>
          <w:rFonts w:ascii="Trebuchet MS" w:eastAsia="Trebuchet MS" w:hAnsi="Trebuchet MS" w:cs="Arial"/>
          <w:lang w:val="fr-FR" w:bidi="fr-FR"/>
        </w:rPr>
        <w:t>appréciation souverain des cours et tribunaux.</w:t>
      </w:r>
      <w:r w:rsidRPr="008F23F2">
        <w:rPr>
          <w:rFonts w:ascii="Trebuchet MS" w:eastAsia="Trebuchet MS" w:hAnsi="Trebuchet MS" w:cs="Arial"/>
          <w:lang w:val="fr-FR" w:bidi="fr-FR"/>
        </w:rPr>
        <w:t xml:space="preserve"> </w:t>
      </w:r>
    </w:p>
    <w:sectPr w:rsidR="004D186C" w:rsidRPr="00CE6B7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CDB2A" w14:textId="77777777" w:rsidR="00A22A42" w:rsidRDefault="00A22A42" w:rsidP="003A4BC7">
      <w:pPr>
        <w:spacing w:after="0" w:line="240" w:lineRule="auto"/>
      </w:pPr>
      <w:r>
        <w:separator/>
      </w:r>
    </w:p>
  </w:endnote>
  <w:endnote w:type="continuationSeparator" w:id="0">
    <w:p w14:paraId="7CB7F702" w14:textId="77777777" w:rsidR="00A22A42" w:rsidRDefault="00A22A42" w:rsidP="003A4BC7">
      <w:pPr>
        <w:spacing w:after="0" w:line="240" w:lineRule="auto"/>
      </w:pPr>
      <w:r>
        <w:continuationSeparator/>
      </w:r>
    </w:p>
  </w:endnote>
  <w:endnote w:type="continuationNotice" w:id="1">
    <w:p w14:paraId="6E1372E6" w14:textId="77777777" w:rsidR="00A22A42" w:rsidRDefault="00A22A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5577869"/>
      <w:docPartObj>
        <w:docPartGallery w:val="Page Numbers (Bottom of Page)"/>
        <w:docPartUnique/>
      </w:docPartObj>
    </w:sdtPr>
    <w:sdtEndPr>
      <w:rPr>
        <w:noProof/>
      </w:rPr>
    </w:sdtEndPr>
    <w:sdtContent>
      <w:p w14:paraId="251E5623" w14:textId="4FCBCE5A" w:rsidR="00735E56" w:rsidRDefault="00735E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33D22F" w14:textId="77777777" w:rsidR="00DE5CE3" w:rsidRDefault="00DE5C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09BEC" w14:textId="77777777" w:rsidR="00A22A42" w:rsidRDefault="00A22A42" w:rsidP="003A4BC7">
      <w:pPr>
        <w:spacing w:after="0" w:line="240" w:lineRule="auto"/>
      </w:pPr>
      <w:r>
        <w:separator/>
      </w:r>
    </w:p>
  </w:footnote>
  <w:footnote w:type="continuationSeparator" w:id="0">
    <w:p w14:paraId="2889556A" w14:textId="77777777" w:rsidR="00A22A42" w:rsidRDefault="00A22A42" w:rsidP="003A4BC7">
      <w:pPr>
        <w:spacing w:after="0" w:line="240" w:lineRule="auto"/>
      </w:pPr>
      <w:r>
        <w:continuationSeparator/>
      </w:r>
    </w:p>
  </w:footnote>
  <w:footnote w:type="continuationNotice" w:id="1">
    <w:p w14:paraId="59860255" w14:textId="77777777" w:rsidR="00A22A42" w:rsidRDefault="00A22A4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726B3"/>
    <w:multiLevelType w:val="hybridMultilevel"/>
    <w:tmpl w:val="ACB644EA"/>
    <w:lvl w:ilvl="0" w:tplc="31D2B46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AD03D7"/>
    <w:multiLevelType w:val="hybridMultilevel"/>
    <w:tmpl w:val="A7249EB2"/>
    <w:lvl w:ilvl="0" w:tplc="B6F0BF84">
      <w:start w:val="1"/>
      <w:numFmt w:val="decimal"/>
      <w:lvlText w:val="%1."/>
      <w:lvlJc w:val="left"/>
      <w:pPr>
        <w:ind w:left="720" w:hanging="360"/>
      </w:pPr>
      <w:rPr>
        <w:rFonts w:eastAsia="Trebuchet MS" w:hint="default"/>
        <w:u w:val="no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57F58B7"/>
    <w:multiLevelType w:val="hybridMultilevel"/>
    <w:tmpl w:val="F8B82F38"/>
    <w:lvl w:ilvl="0" w:tplc="A0B8435E">
      <w:start w:val="1"/>
      <w:numFmt w:val="decimal"/>
      <w:lvlText w:val="%1."/>
      <w:lvlJc w:val="left"/>
      <w:pPr>
        <w:ind w:left="720" w:hanging="360"/>
      </w:pPr>
      <w:rPr>
        <w:rFonts w:eastAsia="Trebuchet M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ED3172C"/>
    <w:multiLevelType w:val="hybridMultilevel"/>
    <w:tmpl w:val="DAC41556"/>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9A416C4"/>
    <w:multiLevelType w:val="hybridMultilevel"/>
    <w:tmpl w:val="B92C50C6"/>
    <w:lvl w:ilvl="0" w:tplc="4036C686">
      <w:start w:val="4"/>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5" w15:restartNumberingAfterBreak="0">
    <w:nsid w:val="6DF06FA7"/>
    <w:multiLevelType w:val="hybridMultilevel"/>
    <w:tmpl w:val="5E5207D2"/>
    <w:lvl w:ilvl="0" w:tplc="732A9E78">
      <w:start w:val="2"/>
      <w:numFmt w:val="upperRoman"/>
      <w:lvlText w:val="%1."/>
      <w:lvlJc w:val="right"/>
      <w:pPr>
        <w:ind w:left="360" w:hanging="360"/>
      </w:pPr>
      <w:rPr>
        <w:rFonts w:hint="default"/>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6" w15:restartNumberingAfterBreak="0">
    <w:nsid w:val="7F5D6F94"/>
    <w:multiLevelType w:val="hybridMultilevel"/>
    <w:tmpl w:val="04FCB8CE"/>
    <w:lvl w:ilvl="0" w:tplc="FFFFFFFF">
      <w:start w:val="1"/>
      <w:numFmt w:val="decimal"/>
      <w:lvlText w:val="%1."/>
      <w:lvlJc w:val="left"/>
      <w:pPr>
        <w:ind w:left="360" w:hanging="360"/>
      </w:pPr>
      <w:rPr>
        <w:b/>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abstractNumId w:val="0"/>
  </w:num>
  <w:num w:numId="2">
    <w:abstractNumId w:val="3"/>
  </w:num>
  <w:num w:numId="3">
    <w:abstractNumId w:val="5"/>
  </w:num>
  <w:num w:numId="4">
    <w:abstractNumId w:val="1"/>
  </w:num>
  <w:num w:numId="5">
    <w:abstractNumId w:val="2"/>
  </w:num>
  <w:num w:numId="6">
    <w:abstractNumId w:val="4"/>
    <w:lvlOverride w:ilvl="0"/>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5AF"/>
    <w:rsid w:val="00006CD6"/>
    <w:rsid w:val="00017869"/>
    <w:rsid w:val="00057E06"/>
    <w:rsid w:val="00065E0A"/>
    <w:rsid w:val="00067E57"/>
    <w:rsid w:val="00071D87"/>
    <w:rsid w:val="00082122"/>
    <w:rsid w:val="000910DA"/>
    <w:rsid w:val="000A5796"/>
    <w:rsid w:val="000B1F52"/>
    <w:rsid w:val="000B4118"/>
    <w:rsid w:val="000B7B27"/>
    <w:rsid w:val="000E0FFC"/>
    <w:rsid w:val="000E6C93"/>
    <w:rsid w:val="000F1E57"/>
    <w:rsid w:val="00101555"/>
    <w:rsid w:val="00101886"/>
    <w:rsid w:val="00103F15"/>
    <w:rsid w:val="00130325"/>
    <w:rsid w:val="00133C75"/>
    <w:rsid w:val="001417A7"/>
    <w:rsid w:val="00154697"/>
    <w:rsid w:val="00166B0E"/>
    <w:rsid w:val="001748B9"/>
    <w:rsid w:val="00186D11"/>
    <w:rsid w:val="001D5410"/>
    <w:rsid w:val="001D7548"/>
    <w:rsid w:val="001F3567"/>
    <w:rsid w:val="00207D05"/>
    <w:rsid w:val="002142B6"/>
    <w:rsid w:val="00226C83"/>
    <w:rsid w:val="00243045"/>
    <w:rsid w:val="002511FB"/>
    <w:rsid w:val="0025382E"/>
    <w:rsid w:val="00253B34"/>
    <w:rsid w:val="002558D0"/>
    <w:rsid w:val="00260E70"/>
    <w:rsid w:val="002755A7"/>
    <w:rsid w:val="002811BB"/>
    <w:rsid w:val="00282860"/>
    <w:rsid w:val="002A57EF"/>
    <w:rsid w:val="002A701B"/>
    <w:rsid w:val="002B1FB8"/>
    <w:rsid w:val="002B263F"/>
    <w:rsid w:val="002B5E24"/>
    <w:rsid w:val="002C402F"/>
    <w:rsid w:val="002D42B7"/>
    <w:rsid w:val="002E6A76"/>
    <w:rsid w:val="002F1486"/>
    <w:rsid w:val="002F5699"/>
    <w:rsid w:val="00300E86"/>
    <w:rsid w:val="003026EC"/>
    <w:rsid w:val="00305335"/>
    <w:rsid w:val="003155A6"/>
    <w:rsid w:val="0031646B"/>
    <w:rsid w:val="00346201"/>
    <w:rsid w:val="0034664E"/>
    <w:rsid w:val="003774BE"/>
    <w:rsid w:val="003A41AC"/>
    <w:rsid w:val="003A4BC7"/>
    <w:rsid w:val="003B4299"/>
    <w:rsid w:val="003F3022"/>
    <w:rsid w:val="003F3FE7"/>
    <w:rsid w:val="00400A24"/>
    <w:rsid w:val="00405D20"/>
    <w:rsid w:val="00433A46"/>
    <w:rsid w:val="00457508"/>
    <w:rsid w:val="00460D74"/>
    <w:rsid w:val="00461E9F"/>
    <w:rsid w:val="00462362"/>
    <w:rsid w:val="00467440"/>
    <w:rsid w:val="00494804"/>
    <w:rsid w:val="004B5B09"/>
    <w:rsid w:val="004C30A1"/>
    <w:rsid w:val="004D186C"/>
    <w:rsid w:val="004D4D9C"/>
    <w:rsid w:val="004F3216"/>
    <w:rsid w:val="004F3337"/>
    <w:rsid w:val="004F3634"/>
    <w:rsid w:val="004F7EB7"/>
    <w:rsid w:val="00516323"/>
    <w:rsid w:val="00524C30"/>
    <w:rsid w:val="00532E60"/>
    <w:rsid w:val="005518C9"/>
    <w:rsid w:val="00554CC3"/>
    <w:rsid w:val="00555E76"/>
    <w:rsid w:val="00565051"/>
    <w:rsid w:val="005735E3"/>
    <w:rsid w:val="00575FE6"/>
    <w:rsid w:val="00585BF5"/>
    <w:rsid w:val="005967D1"/>
    <w:rsid w:val="005A0E0B"/>
    <w:rsid w:val="005B08D5"/>
    <w:rsid w:val="005C4408"/>
    <w:rsid w:val="005C46D6"/>
    <w:rsid w:val="005C51A7"/>
    <w:rsid w:val="005E28BC"/>
    <w:rsid w:val="005E78B7"/>
    <w:rsid w:val="005F1A89"/>
    <w:rsid w:val="005F44CD"/>
    <w:rsid w:val="005F66DC"/>
    <w:rsid w:val="006361D4"/>
    <w:rsid w:val="006429C7"/>
    <w:rsid w:val="00643736"/>
    <w:rsid w:val="006640B0"/>
    <w:rsid w:val="006652A9"/>
    <w:rsid w:val="006705AF"/>
    <w:rsid w:val="006843E1"/>
    <w:rsid w:val="006B2993"/>
    <w:rsid w:val="006D014B"/>
    <w:rsid w:val="006D276D"/>
    <w:rsid w:val="006D5A73"/>
    <w:rsid w:val="006F47BA"/>
    <w:rsid w:val="006F6EA3"/>
    <w:rsid w:val="007141DF"/>
    <w:rsid w:val="00725A4D"/>
    <w:rsid w:val="00735E56"/>
    <w:rsid w:val="00747ABA"/>
    <w:rsid w:val="007815AA"/>
    <w:rsid w:val="0079494A"/>
    <w:rsid w:val="007B043C"/>
    <w:rsid w:val="007D3C85"/>
    <w:rsid w:val="007F2BF6"/>
    <w:rsid w:val="00804EC4"/>
    <w:rsid w:val="00831B1E"/>
    <w:rsid w:val="00866248"/>
    <w:rsid w:val="0089251E"/>
    <w:rsid w:val="00892C9C"/>
    <w:rsid w:val="008A5107"/>
    <w:rsid w:val="008B500D"/>
    <w:rsid w:val="008C2DF5"/>
    <w:rsid w:val="008C3701"/>
    <w:rsid w:val="008D184C"/>
    <w:rsid w:val="008F23F2"/>
    <w:rsid w:val="00913353"/>
    <w:rsid w:val="0091637E"/>
    <w:rsid w:val="00931080"/>
    <w:rsid w:val="00945BBD"/>
    <w:rsid w:val="0094613C"/>
    <w:rsid w:val="00951B50"/>
    <w:rsid w:val="0095798A"/>
    <w:rsid w:val="009601DB"/>
    <w:rsid w:val="0096103F"/>
    <w:rsid w:val="00964DC1"/>
    <w:rsid w:val="00974E5D"/>
    <w:rsid w:val="00983B8B"/>
    <w:rsid w:val="00985D54"/>
    <w:rsid w:val="009965AB"/>
    <w:rsid w:val="009A043D"/>
    <w:rsid w:val="009A05E7"/>
    <w:rsid w:val="009A15E4"/>
    <w:rsid w:val="009C3DBB"/>
    <w:rsid w:val="009C578F"/>
    <w:rsid w:val="00A01BD4"/>
    <w:rsid w:val="00A11B89"/>
    <w:rsid w:val="00A12DF0"/>
    <w:rsid w:val="00A22A42"/>
    <w:rsid w:val="00A241E3"/>
    <w:rsid w:val="00A25A97"/>
    <w:rsid w:val="00A453ED"/>
    <w:rsid w:val="00A502C6"/>
    <w:rsid w:val="00A60307"/>
    <w:rsid w:val="00A61AC1"/>
    <w:rsid w:val="00A702E2"/>
    <w:rsid w:val="00A71352"/>
    <w:rsid w:val="00A73FBC"/>
    <w:rsid w:val="00A8126F"/>
    <w:rsid w:val="00A9471A"/>
    <w:rsid w:val="00AB5C20"/>
    <w:rsid w:val="00AD4FEE"/>
    <w:rsid w:val="00AE24BE"/>
    <w:rsid w:val="00AE4693"/>
    <w:rsid w:val="00AE5BBC"/>
    <w:rsid w:val="00B006F6"/>
    <w:rsid w:val="00B01A1C"/>
    <w:rsid w:val="00B13694"/>
    <w:rsid w:val="00B1569C"/>
    <w:rsid w:val="00B2578D"/>
    <w:rsid w:val="00B260BF"/>
    <w:rsid w:val="00B30546"/>
    <w:rsid w:val="00B31E32"/>
    <w:rsid w:val="00B4188D"/>
    <w:rsid w:val="00B70CB6"/>
    <w:rsid w:val="00B72ABD"/>
    <w:rsid w:val="00B75153"/>
    <w:rsid w:val="00B816CA"/>
    <w:rsid w:val="00B8401B"/>
    <w:rsid w:val="00B9064B"/>
    <w:rsid w:val="00BA2D8E"/>
    <w:rsid w:val="00BC2B6F"/>
    <w:rsid w:val="00BD2ED2"/>
    <w:rsid w:val="00BF4C36"/>
    <w:rsid w:val="00C16504"/>
    <w:rsid w:val="00C16E40"/>
    <w:rsid w:val="00C2177B"/>
    <w:rsid w:val="00C337CE"/>
    <w:rsid w:val="00C423DA"/>
    <w:rsid w:val="00C446D2"/>
    <w:rsid w:val="00C9063D"/>
    <w:rsid w:val="00C955F0"/>
    <w:rsid w:val="00CA47CE"/>
    <w:rsid w:val="00CB4445"/>
    <w:rsid w:val="00CC35DF"/>
    <w:rsid w:val="00CC496F"/>
    <w:rsid w:val="00CE3E59"/>
    <w:rsid w:val="00CE4427"/>
    <w:rsid w:val="00CE4BB0"/>
    <w:rsid w:val="00CE6B73"/>
    <w:rsid w:val="00CF24FE"/>
    <w:rsid w:val="00D20C65"/>
    <w:rsid w:val="00D404AC"/>
    <w:rsid w:val="00D500D1"/>
    <w:rsid w:val="00D708A3"/>
    <w:rsid w:val="00D83EDA"/>
    <w:rsid w:val="00D91AF3"/>
    <w:rsid w:val="00D93847"/>
    <w:rsid w:val="00D95CDE"/>
    <w:rsid w:val="00DB5DBC"/>
    <w:rsid w:val="00DC7265"/>
    <w:rsid w:val="00DE5CE3"/>
    <w:rsid w:val="00DF5D3A"/>
    <w:rsid w:val="00E232EA"/>
    <w:rsid w:val="00E5215A"/>
    <w:rsid w:val="00E5783C"/>
    <w:rsid w:val="00E70469"/>
    <w:rsid w:val="00EA2164"/>
    <w:rsid w:val="00EB7A8D"/>
    <w:rsid w:val="00EC172C"/>
    <w:rsid w:val="00EE371C"/>
    <w:rsid w:val="00EE72EB"/>
    <w:rsid w:val="00F16765"/>
    <w:rsid w:val="00F17B6C"/>
    <w:rsid w:val="00F231E5"/>
    <w:rsid w:val="00F24C27"/>
    <w:rsid w:val="00F65FFB"/>
    <w:rsid w:val="00F802E5"/>
    <w:rsid w:val="00F92BCB"/>
    <w:rsid w:val="00FA1CA5"/>
    <w:rsid w:val="00FA34CB"/>
    <w:rsid w:val="00FC3104"/>
    <w:rsid w:val="00FD7152"/>
    <w:rsid w:val="00FF0140"/>
    <w:rsid w:val="00FF304D"/>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AF92B"/>
  <w15:docId w15:val="{B179A6A8-0459-4035-81B1-B3591158E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445"/>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00D"/>
    <w:pPr>
      <w:ind w:left="720"/>
      <w:contextualSpacing/>
    </w:pPr>
  </w:style>
  <w:style w:type="character" w:customStyle="1" w:styleId="normaltextrun">
    <w:name w:val="normaltextrun"/>
    <w:basedOn w:val="DefaultParagraphFont"/>
    <w:rsid w:val="003F3022"/>
  </w:style>
  <w:style w:type="character" w:customStyle="1" w:styleId="eop">
    <w:name w:val="eop"/>
    <w:basedOn w:val="DefaultParagraphFont"/>
    <w:rsid w:val="003F3022"/>
  </w:style>
  <w:style w:type="character" w:styleId="CommentReference">
    <w:name w:val="annotation reference"/>
    <w:basedOn w:val="DefaultParagraphFont"/>
    <w:uiPriority w:val="99"/>
    <w:semiHidden/>
    <w:unhideWhenUsed/>
    <w:rsid w:val="00AE5BBC"/>
    <w:rPr>
      <w:sz w:val="16"/>
      <w:szCs w:val="16"/>
    </w:rPr>
  </w:style>
  <w:style w:type="paragraph" w:styleId="CommentText">
    <w:name w:val="annotation text"/>
    <w:basedOn w:val="Normal"/>
    <w:link w:val="CommentTextChar"/>
    <w:uiPriority w:val="99"/>
    <w:semiHidden/>
    <w:unhideWhenUsed/>
    <w:rsid w:val="00AE5BBC"/>
    <w:pPr>
      <w:spacing w:line="240" w:lineRule="auto"/>
    </w:pPr>
    <w:rPr>
      <w:sz w:val="20"/>
      <w:szCs w:val="20"/>
    </w:rPr>
  </w:style>
  <w:style w:type="character" w:customStyle="1" w:styleId="CommentTextChar">
    <w:name w:val="Comment Text Char"/>
    <w:basedOn w:val="DefaultParagraphFont"/>
    <w:link w:val="CommentText"/>
    <w:uiPriority w:val="99"/>
    <w:semiHidden/>
    <w:rsid w:val="00AE5BBC"/>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E5BBC"/>
    <w:rPr>
      <w:b/>
      <w:bCs/>
    </w:rPr>
  </w:style>
  <w:style w:type="character" w:customStyle="1" w:styleId="CommentSubjectChar">
    <w:name w:val="Comment Subject Char"/>
    <w:basedOn w:val="CommentTextChar"/>
    <w:link w:val="CommentSubject"/>
    <w:uiPriority w:val="99"/>
    <w:semiHidden/>
    <w:rsid w:val="00AE5BBC"/>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A61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AC1"/>
    <w:rPr>
      <w:rFonts w:ascii="Tahoma" w:eastAsia="Calibri" w:hAnsi="Tahoma" w:cs="Tahoma"/>
      <w:sz w:val="16"/>
      <w:szCs w:val="16"/>
      <w:lang w:val="en-US"/>
    </w:rPr>
  </w:style>
  <w:style w:type="paragraph" w:styleId="Header">
    <w:name w:val="header"/>
    <w:basedOn w:val="Normal"/>
    <w:link w:val="HeaderChar"/>
    <w:uiPriority w:val="99"/>
    <w:unhideWhenUsed/>
    <w:rsid w:val="00DE5CE3"/>
    <w:pPr>
      <w:tabs>
        <w:tab w:val="center" w:pos="4536"/>
        <w:tab w:val="right" w:pos="9072"/>
      </w:tabs>
      <w:spacing w:after="0" w:line="240" w:lineRule="auto"/>
    </w:pPr>
  </w:style>
  <w:style w:type="character" w:customStyle="1" w:styleId="HeaderChar">
    <w:name w:val="Header Char"/>
    <w:basedOn w:val="DefaultParagraphFont"/>
    <w:link w:val="Header"/>
    <w:uiPriority w:val="99"/>
    <w:rsid w:val="00DE5CE3"/>
    <w:rPr>
      <w:rFonts w:ascii="Calibri" w:eastAsia="Calibri" w:hAnsi="Calibri" w:cs="Times New Roman"/>
      <w:lang w:val="en-US"/>
    </w:rPr>
  </w:style>
  <w:style w:type="paragraph" w:styleId="Footer">
    <w:name w:val="footer"/>
    <w:basedOn w:val="Normal"/>
    <w:link w:val="FooterChar"/>
    <w:uiPriority w:val="99"/>
    <w:unhideWhenUsed/>
    <w:rsid w:val="00DE5CE3"/>
    <w:pPr>
      <w:tabs>
        <w:tab w:val="center" w:pos="4536"/>
        <w:tab w:val="right" w:pos="9072"/>
      </w:tabs>
      <w:spacing w:after="0" w:line="240" w:lineRule="auto"/>
    </w:pPr>
  </w:style>
  <w:style w:type="character" w:customStyle="1" w:styleId="FooterChar">
    <w:name w:val="Footer Char"/>
    <w:basedOn w:val="DefaultParagraphFont"/>
    <w:link w:val="Footer"/>
    <w:uiPriority w:val="99"/>
    <w:rsid w:val="00DE5CE3"/>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88227">
      <w:bodyDiv w:val="1"/>
      <w:marLeft w:val="0"/>
      <w:marRight w:val="0"/>
      <w:marTop w:val="0"/>
      <w:marBottom w:val="0"/>
      <w:divBdr>
        <w:top w:val="none" w:sz="0" w:space="0" w:color="auto"/>
        <w:left w:val="none" w:sz="0" w:space="0" w:color="auto"/>
        <w:bottom w:val="none" w:sz="0" w:space="0" w:color="auto"/>
        <w:right w:val="none" w:sz="0" w:space="0" w:color="auto"/>
      </w:divBdr>
    </w:div>
    <w:div w:id="548030271">
      <w:bodyDiv w:val="1"/>
      <w:marLeft w:val="0"/>
      <w:marRight w:val="0"/>
      <w:marTop w:val="0"/>
      <w:marBottom w:val="0"/>
      <w:divBdr>
        <w:top w:val="none" w:sz="0" w:space="0" w:color="auto"/>
        <w:left w:val="none" w:sz="0" w:space="0" w:color="auto"/>
        <w:bottom w:val="none" w:sz="0" w:space="0" w:color="auto"/>
        <w:right w:val="none" w:sz="0" w:space="0" w:color="auto"/>
      </w:divBdr>
    </w:div>
    <w:div w:id="596715087">
      <w:bodyDiv w:val="1"/>
      <w:marLeft w:val="0"/>
      <w:marRight w:val="0"/>
      <w:marTop w:val="0"/>
      <w:marBottom w:val="0"/>
      <w:divBdr>
        <w:top w:val="none" w:sz="0" w:space="0" w:color="auto"/>
        <w:left w:val="none" w:sz="0" w:space="0" w:color="auto"/>
        <w:bottom w:val="none" w:sz="0" w:space="0" w:color="auto"/>
        <w:right w:val="none" w:sz="0" w:space="0" w:color="auto"/>
      </w:divBdr>
    </w:div>
    <w:div w:id="1685860306">
      <w:bodyDiv w:val="1"/>
      <w:marLeft w:val="0"/>
      <w:marRight w:val="0"/>
      <w:marTop w:val="0"/>
      <w:marBottom w:val="0"/>
      <w:divBdr>
        <w:top w:val="none" w:sz="0" w:space="0" w:color="auto"/>
        <w:left w:val="none" w:sz="0" w:space="0" w:color="auto"/>
        <w:bottom w:val="none" w:sz="0" w:space="0" w:color="auto"/>
        <w:right w:val="none" w:sz="0" w:space="0" w:color="auto"/>
      </w:divBdr>
    </w:div>
    <w:div w:id="1837961820">
      <w:bodyDiv w:val="1"/>
      <w:marLeft w:val="0"/>
      <w:marRight w:val="0"/>
      <w:marTop w:val="0"/>
      <w:marBottom w:val="0"/>
      <w:divBdr>
        <w:top w:val="none" w:sz="0" w:space="0" w:color="auto"/>
        <w:left w:val="none" w:sz="0" w:space="0" w:color="auto"/>
        <w:bottom w:val="none" w:sz="0" w:space="0" w:color="auto"/>
        <w:right w:val="none" w:sz="0" w:space="0" w:color="auto"/>
      </w:divBdr>
    </w:div>
    <w:div w:id="196130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hemeENG xmlns="b4a8f996-4e43-4903-b2f6-24a31ee57771">Sectoral social consultation</ThemeENG>
    <ThemeFR xmlns="b4a8f996-4e43-4903-b2f6-24a31ee57771">Concertation sociale sectorielle</ThemeFR>
    <Your_x0020_Theme xmlns="a05a2000-62e8-4ca4-8839-6112c759d161">Sectoraal sociaal overleg</Your_x0020_Theme>
    <ThemeNL xmlns="b4a8f996-4e43-4903-b2f6-24a31ee57771">Sectoraal sociaal overleg</ThemeNL>
    <Reference xmlns="b4a8f996-4e43-4903-b2f6-24a31ee57771" xsi:nil="true"/>
    <VBOFEBMigratedCT xmlns="b4a8f996-4e43-4903-b2f6-24a31ee57771" xsi:nil="true"/>
    <DocType xmlns="e20e6270-1bdc-4f19-8dba-8003bc8e1220" xsi:nil="true"/>
    <VBOFEBLanguage xmlns="a05a2000-62e8-4ca4-8839-6112c759d16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VBO FEB Document" ma:contentTypeID="0x0101005215A34420C777498D5F7B584A0C8C8200BC940BD9457E514AB4C983B6959E4831" ma:contentTypeVersion="17" ma:contentTypeDescription="Create a new document." ma:contentTypeScope="" ma:versionID="4aeea820aed0159630bb4f79afbf744a">
  <xsd:schema xmlns:xsd="http://www.w3.org/2001/XMLSchema" xmlns:xs="http://www.w3.org/2001/XMLSchema" xmlns:p="http://schemas.microsoft.com/office/2006/metadata/properties" xmlns:ns2="e20e6270-1bdc-4f19-8dba-8003bc8e1220" xmlns:ns3="a05a2000-62e8-4ca4-8839-6112c759d161" xmlns:ns4="b4a8f996-4e43-4903-b2f6-24a31ee57771" xmlns:ns5="cafad660-8d65-4fef-8085-f6269823eb5b" targetNamespace="http://schemas.microsoft.com/office/2006/metadata/properties" ma:root="true" ma:fieldsID="3b35844571f5e56b81cbdd05c7cc18cb" ns2:_="" ns3:_="" ns4:_="" ns5:_="">
    <xsd:import namespace="e20e6270-1bdc-4f19-8dba-8003bc8e1220"/>
    <xsd:import namespace="a05a2000-62e8-4ca4-8839-6112c759d161"/>
    <xsd:import namespace="b4a8f996-4e43-4903-b2f6-24a31ee57771"/>
    <xsd:import namespace="cafad660-8d65-4fef-8085-f6269823eb5b"/>
    <xsd:element name="properties">
      <xsd:complexType>
        <xsd:sequence>
          <xsd:element name="documentManagement">
            <xsd:complexType>
              <xsd:all>
                <xsd:element ref="ns2:DocType" minOccurs="0"/>
                <xsd:element ref="ns3:VBOFEBLanguage" minOccurs="0"/>
                <xsd:element ref="ns4:Reference" minOccurs="0"/>
                <xsd:element ref="ns4:ThemeENG" minOccurs="0"/>
                <xsd:element ref="ns4:ThemeNL" minOccurs="0"/>
                <xsd:element ref="ns4:ThemeFR" minOccurs="0"/>
                <xsd:element ref="ns3:Your_x0020_Theme" minOccurs="0"/>
                <xsd:element ref="ns4:VBOFEBMigratedCT" minOccurs="0"/>
                <xsd:element ref="ns5:MediaServiceMetadata" minOccurs="0"/>
                <xsd:element ref="ns5:MediaServiceFastMetadata" minOccurs="0"/>
                <xsd:element ref="ns5:MediaServiceAutoKeyPoints" minOccurs="0"/>
                <xsd:element ref="ns5: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e6270-1bdc-4f19-8dba-8003bc8e1220" elementFormDefault="qualified">
    <xsd:import namespace="http://schemas.microsoft.com/office/2006/documentManagement/types"/>
    <xsd:import namespace="http://schemas.microsoft.com/office/infopath/2007/PartnerControls"/>
    <xsd:element name="DocType" ma:index="5" nillable="true" ma:displayName="DocType" ma:list="{54485bac-9b4b-4c63-9754-6b8271f55f1d}" ma:internalName="DocType" ma:showField="Title" ma:web="e20e6270-1bdc-4f19-8dba-8003bc8e1220">
      <xsd:simpleType>
        <xsd:restriction base="dms:Lookup"/>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5a2000-62e8-4ca4-8839-6112c759d161" elementFormDefault="qualified">
    <xsd:import namespace="http://schemas.microsoft.com/office/2006/documentManagement/types"/>
    <xsd:import namespace="http://schemas.microsoft.com/office/infopath/2007/PartnerControls"/>
    <xsd:element name="VBOFEBLanguage" ma:index="6" nillable="true" ma:displayName="Language" ma:format="Dropdown" ma:internalName="VBOFEBLanguage">
      <xsd:simpleType>
        <xsd:restriction base="dms:Choice">
          <xsd:enumeration value="NL"/>
          <xsd:enumeration value="FR"/>
          <xsd:enumeration value="EN"/>
          <xsd:enumeration value="Multi"/>
        </xsd:restriction>
      </xsd:simpleType>
    </xsd:element>
    <xsd:element name="Your_x0020_Theme" ma:index="14" nillable="true" ma:displayName="Your Theme" ma:default="Sectoraal sociaal overleg" ma:internalName="Your_x0020_Them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a8f996-4e43-4903-b2f6-24a31ee57771" elementFormDefault="qualified">
    <xsd:import namespace="http://schemas.microsoft.com/office/2006/documentManagement/types"/>
    <xsd:import namespace="http://schemas.microsoft.com/office/infopath/2007/PartnerControls"/>
    <xsd:element name="Reference" ma:index="7" nillable="true" ma:displayName="Reference" ma:internalName="Reference">
      <xsd:simpleType>
        <xsd:restriction base="dms:Text">
          <xsd:maxLength value="255"/>
        </xsd:restriction>
      </xsd:simpleType>
    </xsd:element>
    <xsd:element name="ThemeENG" ma:index="11" nillable="true" ma:displayName="ThemeENG" ma:default="Sectoral social consultation" ma:internalName="ThemeENG">
      <xsd:simpleType>
        <xsd:restriction base="dms:Text">
          <xsd:maxLength value="255"/>
        </xsd:restriction>
      </xsd:simpleType>
    </xsd:element>
    <xsd:element name="ThemeNL" ma:index="12" nillable="true" ma:displayName="ThemeNL" ma:default="Sectoraal sociaal overleg" ma:internalName="ThemeNL">
      <xsd:simpleType>
        <xsd:restriction base="dms:Text">
          <xsd:maxLength value="255"/>
        </xsd:restriction>
      </xsd:simpleType>
    </xsd:element>
    <xsd:element name="ThemeFR" ma:index="13" nillable="true" ma:displayName="ThemeFR" ma:default="Concertation sociale sectorielle" ma:internalName="ThemeFR">
      <xsd:simpleType>
        <xsd:restriction base="dms:Text">
          <xsd:maxLength value="255"/>
        </xsd:restriction>
      </xsd:simpleType>
    </xsd:element>
    <xsd:element name="VBOFEBMigratedCT" ma:index="15" nillable="true" ma:displayName="MigratedCT" ma:hidden="true" ma:internalName="VBOFEBMigratedC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fad660-8d65-4fef-8085-f6269823eb5b"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BF90F6-35AE-4ACF-AF85-1AE211466A1A}">
  <ds:schemaRefs>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b4a8f996-4e43-4903-b2f6-24a31ee57771"/>
    <ds:schemaRef ds:uri="http://purl.org/dc/elements/1.1/"/>
    <ds:schemaRef ds:uri="cafad660-8d65-4fef-8085-f6269823eb5b"/>
    <ds:schemaRef ds:uri="a05a2000-62e8-4ca4-8839-6112c759d161"/>
    <ds:schemaRef ds:uri="e20e6270-1bdc-4f19-8dba-8003bc8e122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94FF528-903F-4280-BEFC-40D9AE5C3C44}">
  <ds:schemaRefs>
    <ds:schemaRef ds:uri="http://schemas.microsoft.com/sharepoint/v3/contenttype/forms"/>
  </ds:schemaRefs>
</ds:datastoreItem>
</file>

<file path=customXml/itemProps3.xml><?xml version="1.0" encoding="utf-8"?>
<ds:datastoreItem xmlns:ds="http://schemas.openxmlformats.org/officeDocument/2006/customXml" ds:itemID="{BCA5C2EC-0117-44A4-AB4D-2AB4CB9E6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e6270-1bdc-4f19-8dba-8003bc8e1220"/>
    <ds:schemaRef ds:uri="a05a2000-62e8-4ca4-8839-6112c759d161"/>
    <ds:schemaRef ds:uri="b4a8f996-4e43-4903-b2f6-24a31ee57771"/>
    <ds:schemaRef ds:uri="cafad660-8d65-4fef-8085-f6269823eb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15</Pages>
  <Words>5873</Words>
  <Characters>32304</Characters>
  <Application>Microsoft Office Word</Application>
  <DocSecurity>0</DocSecurity>
  <Lines>269</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none</Company>
  <LinksUpToDate>false</LinksUpToDate>
  <CharactersWithSpaces>38101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 Duvillier</dc:creator>
  <cp:keywords/>
  <cp:lastModifiedBy>Jean-Charles Parizel</cp:lastModifiedBy>
  <cp:revision>26</cp:revision>
  <cp:lastPrinted>2021-11-22T15:43:00Z</cp:lastPrinted>
  <dcterms:created xsi:type="dcterms:W3CDTF">2021-12-03T10:04:00Z</dcterms:created>
  <dcterms:modified xsi:type="dcterms:W3CDTF">2021-12-03T10:33:00Z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0x0101005215A34420C777498D5F7B584A0C8C8200BC940BD9457E514AB4C983B6959E4831</vt:lpwstr>
  </property>
</Properties>
</file>